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9F1" w:rsidRPr="00F87A06" w:rsidRDefault="003E2D72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sz w:val="32"/>
        </w:rPr>
      </w:pPr>
      <w:r>
        <w:rPr>
          <w:rFonts w:ascii="Arial" w:hAnsi="Arial"/>
          <w:b/>
          <w:bCs/>
          <w:sz w:val="32"/>
        </w:rPr>
        <w:t xml:space="preserve">Alle guten Dinge sind drei: </w:t>
      </w:r>
      <w:r w:rsidR="00640CA7">
        <w:rPr>
          <w:rFonts w:ascii="Arial" w:hAnsi="Arial"/>
          <w:b/>
          <w:bCs/>
          <w:sz w:val="32"/>
        </w:rPr>
        <w:t>Triple</w:t>
      </w:r>
      <w:r w:rsidR="00AD79F1" w:rsidRPr="00F87A06">
        <w:rPr>
          <w:rFonts w:ascii="Arial" w:hAnsi="Arial"/>
          <w:b/>
          <w:bCs/>
          <w:sz w:val="32"/>
        </w:rPr>
        <w:t>-Shoot mit Cirrus</w:t>
      </w:r>
      <w:r w:rsidR="000B6B8E">
        <w:rPr>
          <w:rFonts w:ascii="Arial" w:hAnsi="Arial"/>
          <w:b/>
          <w:bCs/>
          <w:sz w:val="32"/>
        </w:rPr>
        <w:t>-CC</w:t>
      </w:r>
    </w:p>
    <w:p w:rsidR="00AD79F1" w:rsidRPr="00F87A06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</w:rPr>
      </w:pPr>
    </w:p>
    <w:p w:rsidR="0002579D" w:rsidRDefault="00481ED1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 xml:space="preserve">Der </w:t>
      </w:r>
      <w:r w:rsidR="005423CF">
        <w:rPr>
          <w:rFonts w:ascii="Arial" w:hAnsi="Arial"/>
          <w:bCs/>
        </w:rPr>
        <w:t>professionelle</w:t>
      </w:r>
      <w:r w:rsidR="00C76C6B">
        <w:rPr>
          <w:rFonts w:ascii="Arial" w:hAnsi="Arial"/>
          <w:bCs/>
        </w:rPr>
        <w:t xml:space="preserve"> </w:t>
      </w:r>
      <w:r w:rsidR="005423CF">
        <w:rPr>
          <w:rFonts w:ascii="Arial" w:hAnsi="Arial"/>
          <w:bCs/>
        </w:rPr>
        <w:t>Pflanzenbau</w:t>
      </w:r>
      <w:r>
        <w:rPr>
          <w:rFonts w:ascii="Arial" w:hAnsi="Arial"/>
          <w:bCs/>
        </w:rPr>
        <w:t xml:space="preserve"> steht vor immer größeren Herausforderungen</w:t>
      </w:r>
      <w:r w:rsidR="00C76C6B">
        <w:rPr>
          <w:rFonts w:ascii="Arial" w:hAnsi="Arial"/>
          <w:bCs/>
        </w:rPr>
        <w:t xml:space="preserve">. </w:t>
      </w:r>
      <w:r>
        <w:rPr>
          <w:rFonts w:ascii="Arial" w:hAnsi="Arial"/>
          <w:bCs/>
        </w:rPr>
        <w:t xml:space="preserve">Die </w:t>
      </w:r>
      <w:r w:rsidR="00C76C6B">
        <w:rPr>
          <w:rFonts w:ascii="Arial" w:hAnsi="Arial"/>
          <w:bCs/>
        </w:rPr>
        <w:t>Reduzierung von</w:t>
      </w:r>
      <w:r>
        <w:rPr>
          <w:rFonts w:ascii="Arial" w:hAnsi="Arial"/>
          <w:bCs/>
        </w:rPr>
        <w:t xml:space="preserve"> Pflanzenschutzmitteln sowie zunehmende Resistenzen und Klimaextreme </w:t>
      </w:r>
      <w:r w:rsidR="00090AB9">
        <w:rPr>
          <w:rFonts w:ascii="Arial" w:hAnsi="Arial"/>
          <w:bCs/>
        </w:rPr>
        <w:t xml:space="preserve">sind nur einige Beispiele, die </w:t>
      </w:r>
      <w:r w:rsidR="005423CF">
        <w:rPr>
          <w:rFonts w:ascii="Arial" w:hAnsi="Arial"/>
          <w:bCs/>
        </w:rPr>
        <w:t>die</w:t>
      </w:r>
      <w:r>
        <w:rPr>
          <w:rFonts w:ascii="Arial" w:hAnsi="Arial"/>
          <w:bCs/>
        </w:rPr>
        <w:t xml:space="preserve"> </w:t>
      </w:r>
      <w:r w:rsidR="005423CF">
        <w:rPr>
          <w:rFonts w:ascii="Arial" w:hAnsi="Arial"/>
          <w:bCs/>
        </w:rPr>
        <w:t>Landwirtschaft</w:t>
      </w:r>
      <w:r>
        <w:rPr>
          <w:rFonts w:ascii="Arial" w:hAnsi="Arial"/>
          <w:bCs/>
        </w:rPr>
        <w:t xml:space="preserve"> </w:t>
      </w:r>
      <w:r w:rsidR="00F818A7">
        <w:rPr>
          <w:rFonts w:ascii="Arial" w:hAnsi="Arial"/>
          <w:bCs/>
        </w:rPr>
        <w:t>sehr</w:t>
      </w:r>
      <w:r w:rsidR="00090AB9" w:rsidRPr="00090AB9">
        <w:rPr>
          <w:rFonts w:ascii="Arial" w:hAnsi="Arial"/>
          <w:bCs/>
        </w:rPr>
        <w:t xml:space="preserve"> </w:t>
      </w:r>
      <w:r w:rsidR="00090AB9">
        <w:rPr>
          <w:rFonts w:ascii="Arial" w:hAnsi="Arial"/>
          <w:bCs/>
        </w:rPr>
        <w:t>beeinflussen</w:t>
      </w:r>
      <w:r>
        <w:rPr>
          <w:rFonts w:ascii="Arial" w:hAnsi="Arial"/>
          <w:bCs/>
        </w:rPr>
        <w:t xml:space="preserve">. </w:t>
      </w:r>
      <w:r w:rsidR="00DC0A71">
        <w:rPr>
          <w:rFonts w:ascii="Arial" w:hAnsi="Arial"/>
          <w:bCs/>
        </w:rPr>
        <w:t xml:space="preserve">Dadurch nehmen die Anforderungen </w:t>
      </w:r>
      <w:r w:rsidR="00A20A44">
        <w:rPr>
          <w:rFonts w:ascii="Arial" w:hAnsi="Arial"/>
          <w:bCs/>
        </w:rPr>
        <w:t xml:space="preserve">unter anderem </w:t>
      </w:r>
      <w:r w:rsidR="00DC0A71">
        <w:rPr>
          <w:rFonts w:ascii="Arial" w:hAnsi="Arial"/>
          <w:bCs/>
        </w:rPr>
        <w:t>an eine moderne Sätechnik stetig zu</w:t>
      </w:r>
      <w:r>
        <w:rPr>
          <w:rFonts w:ascii="Arial" w:hAnsi="Arial"/>
          <w:bCs/>
        </w:rPr>
        <w:t xml:space="preserve">. </w:t>
      </w:r>
      <w:r w:rsidR="00DC0A71">
        <w:rPr>
          <w:rFonts w:ascii="Arial" w:hAnsi="Arial"/>
          <w:bCs/>
        </w:rPr>
        <w:t xml:space="preserve">So haben </w:t>
      </w:r>
      <w:r w:rsidR="00F37BDC">
        <w:rPr>
          <w:rFonts w:ascii="Arial" w:hAnsi="Arial"/>
          <w:bCs/>
        </w:rPr>
        <w:t xml:space="preserve">für die Sicherung hoher Erträge </w:t>
      </w:r>
      <w:r w:rsidR="00DC0A71">
        <w:rPr>
          <w:rFonts w:ascii="Arial" w:hAnsi="Arial"/>
          <w:bCs/>
        </w:rPr>
        <w:t>eine präzise Saatgutdosierung und eine exakte Tiefenablage</w:t>
      </w:r>
      <w:r w:rsidR="008A7EA3">
        <w:rPr>
          <w:rFonts w:ascii="Arial" w:hAnsi="Arial"/>
          <w:bCs/>
        </w:rPr>
        <w:t xml:space="preserve"> </w:t>
      </w:r>
      <w:r w:rsidR="00F37BDC">
        <w:rPr>
          <w:rFonts w:ascii="Arial" w:hAnsi="Arial"/>
          <w:bCs/>
        </w:rPr>
        <w:t>absolute</w:t>
      </w:r>
      <w:r w:rsidR="008A7EA3">
        <w:rPr>
          <w:rFonts w:ascii="Arial" w:hAnsi="Arial"/>
          <w:bCs/>
        </w:rPr>
        <w:t xml:space="preserve"> Priorität</w:t>
      </w:r>
      <w:r w:rsidR="00DC0A71">
        <w:rPr>
          <w:rFonts w:ascii="Arial" w:hAnsi="Arial"/>
          <w:bCs/>
        </w:rPr>
        <w:t xml:space="preserve">. Auch die teilflächenspezifische Aussaat und das automatische Ein- und Ausschalten am Vorgewende gewinnen immer mehr an Bedeutung. </w:t>
      </w:r>
      <w:r w:rsidR="007339BB">
        <w:rPr>
          <w:rFonts w:ascii="Arial" w:hAnsi="Arial"/>
          <w:bCs/>
        </w:rPr>
        <w:t xml:space="preserve">Ein besonderer Fokus liegt </w:t>
      </w:r>
      <w:r w:rsidR="00897629">
        <w:rPr>
          <w:rFonts w:ascii="Arial" w:hAnsi="Arial"/>
          <w:bCs/>
        </w:rPr>
        <w:t xml:space="preserve">ebenso </w:t>
      </w:r>
      <w:r w:rsidR="007339BB">
        <w:rPr>
          <w:rFonts w:ascii="Arial" w:hAnsi="Arial"/>
          <w:bCs/>
        </w:rPr>
        <w:t>auf der</w:t>
      </w:r>
      <w:r w:rsidR="00DC0A71">
        <w:rPr>
          <w:rFonts w:ascii="Arial" w:hAnsi="Arial"/>
          <w:bCs/>
        </w:rPr>
        <w:t xml:space="preserve"> </w:t>
      </w:r>
      <w:r w:rsidR="0002579D">
        <w:rPr>
          <w:rFonts w:ascii="Arial" w:hAnsi="Arial"/>
          <w:bCs/>
        </w:rPr>
        <w:t xml:space="preserve">gleichzeitigen </w:t>
      </w:r>
      <w:r w:rsidR="00DC0A71">
        <w:rPr>
          <w:rFonts w:ascii="Arial" w:hAnsi="Arial"/>
          <w:bCs/>
        </w:rPr>
        <w:t>Ausbringung von mehreren Saatgütern</w:t>
      </w:r>
      <w:r w:rsidR="000B6B8E">
        <w:rPr>
          <w:rFonts w:ascii="Arial" w:hAnsi="Arial"/>
          <w:bCs/>
        </w:rPr>
        <w:t xml:space="preserve">, Dünger sowie Begleit- und Untersaaten. Dies ist mit </w:t>
      </w:r>
      <w:r w:rsidR="008A7EA3">
        <w:rPr>
          <w:rFonts w:ascii="Arial" w:hAnsi="Arial"/>
          <w:bCs/>
        </w:rPr>
        <w:t xml:space="preserve">der </w:t>
      </w:r>
      <w:r w:rsidR="000B6B8E">
        <w:rPr>
          <w:rFonts w:ascii="Arial" w:hAnsi="Arial"/>
          <w:bCs/>
        </w:rPr>
        <w:t xml:space="preserve">neuen </w:t>
      </w:r>
      <w:r w:rsidR="008A7EA3">
        <w:rPr>
          <w:rFonts w:ascii="Arial" w:hAnsi="Arial"/>
          <w:bCs/>
        </w:rPr>
        <w:t>Universal</w:t>
      </w:r>
      <w:r w:rsidR="000B6B8E">
        <w:rPr>
          <w:rFonts w:ascii="Arial" w:hAnsi="Arial"/>
          <w:bCs/>
        </w:rPr>
        <w:t>sä</w:t>
      </w:r>
      <w:r w:rsidR="008A7EA3">
        <w:rPr>
          <w:rFonts w:ascii="Arial" w:hAnsi="Arial"/>
          <w:bCs/>
        </w:rPr>
        <w:t>kombination Cirrus-CC perfekt umsetzbar.</w:t>
      </w:r>
    </w:p>
    <w:p w:rsidR="000B6B8E" w:rsidRDefault="000B6B8E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02579D" w:rsidRDefault="000B6B8E" w:rsidP="000B6B8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/>
          <w:bCs/>
        </w:rPr>
        <w:t>Aussaat ohne Grenzen</w:t>
      </w:r>
    </w:p>
    <w:p w:rsidR="0091705D" w:rsidRDefault="008A7EA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Dazu ist die</w:t>
      </w:r>
      <w:r w:rsidR="007339BB">
        <w:rPr>
          <w:rFonts w:ascii="Arial" w:hAnsi="Arial"/>
          <w:bCs/>
        </w:rPr>
        <w:t xml:space="preserve"> Cirrus-CC mit einem 2-Kammer-Druckbehälter </w:t>
      </w:r>
      <w:r w:rsidR="0002579D">
        <w:rPr>
          <w:rFonts w:ascii="Arial" w:hAnsi="Arial"/>
          <w:bCs/>
        </w:rPr>
        <w:t>und einer zweiten Förderstrecke</w:t>
      </w:r>
      <w:r>
        <w:rPr>
          <w:rFonts w:ascii="Arial" w:hAnsi="Arial"/>
          <w:bCs/>
        </w:rPr>
        <w:t xml:space="preserve"> mit den zusätzlichen FerTeC</w:t>
      </w:r>
      <w:r w:rsidR="00F83265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>Einscheiben</w:t>
      </w:r>
      <w:r w:rsidR="00F83265">
        <w:rPr>
          <w:rFonts w:ascii="Arial" w:hAnsi="Arial"/>
          <w:bCs/>
        </w:rPr>
        <w:t>-Dünger</w:t>
      </w:r>
      <w:r>
        <w:rPr>
          <w:rFonts w:ascii="Arial" w:hAnsi="Arial"/>
          <w:bCs/>
        </w:rPr>
        <w:t xml:space="preserve">scharen </w:t>
      </w:r>
      <w:r w:rsidR="007339BB">
        <w:rPr>
          <w:rFonts w:ascii="Arial" w:hAnsi="Arial"/>
          <w:bCs/>
        </w:rPr>
        <w:t>ausgestattet.</w:t>
      </w:r>
      <w:r w:rsidR="005A2EAD">
        <w:rPr>
          <w:rFonts w:ascii="Arial" w:hAnsi="Arial"/>
          <w:bCs/>
        </w:rPr>
        <w:t xml:space="preserve"> Durch den weiteren Einsatz</w:t>
      </w:r>
      <w:r>
        <w:rPr>
          <w:rFonts w:ascii="Arial" w:hAnsi="Arial"/>
          <w:bCs/>
        </w:rPr>
        <w:t xml:space="preserve"> der </w:t>
      </w:r>
      <w:r w:rsidR="000B6B8E">
        <w:rPr>
          <w:rFonts w:ascii="Arial" w:hAnsi="Arial"/>
          <w:bCs/>
        </w:rPr>
        <w:t>neuen</w:t>
      </w:r>
      <w:r w:rsidR="00EA08B0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 xml:space="preserve">Universal-Aufbausämaschine GreenDrill 501 können </w:t>
      </w:r>
      <w:r w:rsidR="00CE1436">
        <w:rPr>
          <w:rFonts w:ascii="Arial" w:hAnsi="Arial"/>
          <w:bCs/>
        </w:rPr>
        <w:t xml:space="preserve">im sogenannten Triple-Shoot-Verfahren </w:t>
      </w:r>
      <w:r w:rsidR="007A3C20">
        <w:rPr>
          <w:rFonts w:ascii="Arial" w:hAnsi="Arial"/>
          <w:bCs/>
        </w:rPr>
        <w:t xml:space="preserve">sogar </w:t>
      </w:r>
      <w:r>
        <w:rPr>
          <w:rFonts w:ascii="Arial" w:hAnsi="Arial"/>
          <w:bCs/>
        </w:rPr>
        <w:t xml:space="preserve">bis zu drei Güter gleichzeitig und unabhängig voneinander </w:t>
      </w:r>
      <w:r w:rsidR="000B6B8E">
        <w:rPr>
          <w:rFonts w:ascii="Arial" w:hAnsi="Arial"/>
          <w:bCs/>
        </w:rPr>
        <w:t>auf</w:t>
      </w:r>
      <w:r>
        <w:rPr>
          <w:rFonts w:ascii="Arial" w:hAnsi="Arial"/>
          <w:bCs/>
        </w:rPr>
        <w:t xml:space="preserve"> verschiedenen Ablagehorizonten ausgebracht werden. </w:t>
      </w:r>
    </w:p>
    <w:p w:rsidR="0091705D" w:rsidRDefault="0091705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F818A7" w:rsidRDefault="00BB38C5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Durch diese Aussaat</w:t>
      </w:r>
      <w:r w:rsidR="000B6B8E">
        <w:rPr>
          <w:rFonts w:ascii="Arial" w:hAnsi="Arial"/>
          <w:bCs/>
        </w:rPr>
        <w:t>technik</w:t>
      </w:r>
      <w:r>
        <w:rPr>
          <w:rFonts w:ascii="Arial" w:hAnsi="Arial"/>
          <w:bCs/>
        </w:rPr>
        <w:t xml:space="preserve"> </w:t>
      </w:r>
      <w:r w:rsidR="00897629">
        <w:rPr>
          <w:rFonts w:ascii="Arial" w:hAnsi="Arial"/>
          <w:bCs/>
        </w:rPr>
        <w:t>ergibt</w:t>
      </w:r>
      <w:r w:rsidRPr="00F87A06">
        <w:rPr>
          <w:rFonts w:ascii="Arial" w:hAnsi="Arial"/>
          <w:bCs/>
        </w:rPr>
        <w:t xml:space="preserve"> sich für den Anwender eine Vielzahl von </w:t>
      </w:r>
      <w:r>
        <w:rPr>
          <w:rFonts w:ascii="Arial" w:hAnsi="Arial"/>
          <w:bCs/>
        </w:rPr>
        <w:t>ackerbaulichen Methoden</w:t>
      </w:r>
      <w:r w:rsidRPr="00F87A06">
        <w:rPr>
          <w:rFonts w:ascii="Arial" w:hAnsi="Arial"/>
          <w:bCs/>
        </w:rPr>
        <w:t xml:space="preserve">. </w:t>
      </w:r>
      <w:r w:rsidR="00F818A7">
        <w:rPr>
          <w:rFonts w:ascii="Arial" w:hAnsi="Arial"/>
          <w:bCs/>
        </w:rPr>
        <w:t xml:space="preserve">Zur Unkrautunterdrückung und zur Erhöhung des Erosionsschutzes sowie der Biodiversität sind Begleit- und Untersaaten von Vorteil. Mit Triple-Shoot kann die Ablage von drei verschiedenen Saatgütern in einer Überfahrt erfolgen: Die Aussaat von Raps als Hauptfrucht beispielsweise erfolgt </w:t>
      </w:r>
      <w:r w:rsidR="000B6B8E">
        <w:rPr>
          <w:rFonts w:ascii="Arial" w:hAnsi="Arial"/>
          <w:bCs/>
        </w:rPr>
        <w:t>über die TwinTeC</w:t>
      </w:r>
      <w:r w:rsidR="000B6B8E" w:rsidRPr="000B6B8E">
        <w:rPr>
          <w:rFonts w:ascii="Arial" w:hAnsi="Arial"/>
          <w:bCs/>
          <w:vertAlign w:val="superscript"/>
        </w:rPr>
        <w:t>+</w:t>
      </w:r>
      <w:r w:rsidR="000B6B8E">
        <w:rPr>
          <w:rFonts w:ascii="Arial" w:hAnsi="Arial"/>
          <w:bCs/>
        </w:rPr>
        <w:t>-</w:t>
      </w:r>
      <w:r w:rsidR="00E4573F">
        <w:rPr>
          <w:rFonts w:ascii="Arial" w:hAnsi="Arial"/>
          <w:bCs/>
        </w:rPr>
        <w:t>Doppelscheiben</w:t>
      </w:r>
      <w:r w:rsidR="000B6B8E">
        <w:rPr>
          <w:rFonts w:ascii="Arial" w:hAnsi="Arial"/>
          <w:bCs/>
        </w:rPr>
        <w:t xml:space="preserve">schare </w:t>
      </w:r>
      <w:r w:rsidR="00F818A7">
        <w:rPr>
          <w:rFonts w:ascii="Arial" w:hAnsi="Arial"/>
          <w:bCs/>
        </w:rPr>
        <w:t xml:space="preserve">im flachen Horizont. Über die </w:t>
      </w:r>
      <w:r w:rsidR="00E4573F">
        <w:rPr>
          <w:rFonts w:ascii="Arial" w:hAnsi="Arial"/>
          <w:bCs/>
        </w:rPr>
        <w:t>FerTeC-Einscheiben</w:t>
      </w:r>
      <w:r w:rsidR="00F818A7">
        <w:rPr>
          <w:rFonts w:ascii="Arial" w:hAnsi="Arial"/>
          <w:bCs/>
        </w:rPr>
        <w:t xml:space="preserve">schare tiefer abgelegte Ackerbohnen dienen als Stickstofffixierer. Als drittes Medium können über die Saatgut-Prallteller der GreenDrill oberflächlich Begleitpflanzen ausgesät werden. </w:t>
      </w:r>
    </w:p>
    <w:p w:rsidR="002161C9" w:rsidRDefault="002161C9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2C57F4" w:rsidRDefault="00F818A7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t>Alternativ kann auch die Applikation von zwei Saatgütern mit Dünger auf drei verschied</w:t>
      </w:r>
      <w:r w:rsidR="002161C9">
        <w:rPr>
          <w:rFonts w:ascii="Arial" w:hAnsi="Arial"/>
          <w:bCs/>
        </w:rPr>
        <w:t xml:space="preserve">enen </w:t>
      </w:r>
      <w:r w:rsidR="00615A8F">
        <w:rPr>
          <w:rFonts w:ascii="Arial" w:hAnsi="Arial"/>
          <w:bCs/>
        </w:rPr>
        <w:t>Ebenen</w:t>
      </w:r>
      <w:r w:rsidR="002161C9">
        <w:rPr>
          <w:rFonts w:ascii="Arial" w:hAnsi="Arial"/>
          <w:bCs/>
        </w:rPr>
        <w:t xml:space="preserve"> erfolgen: So wird </w:t>
      </w:r>
      <w:r w:rsidR="002161C9" w:rsidRPr="00F87A06">
        <w:rPr>
          <w:rFonts w:ascii="Arial" w:hAnsi="Arial"/>
          <w:bCs/>
        </w:rPr>
        <w:t xml:space="preserve">eine kleine Menge Dünger direkt </w:t>
      </w:r>
      <w:r w:rsidR="002161C9">
        <w:rPr>
          <w:rFonts w:ascii="Arial" w:hAnsi="Arial"/>
          <w:bCs/>
        </w:rPr>
        <w:t xml:space="preserve">über </w:t>
      </w:r>
      <w:r w:rsidR="00D05DB3">
        <w:rPr>
          <w:rFonts w:ascii="Arial" w:hAnsi="Arial"/>
          <w:bCs/>
        </w:rPr>
        <w:t xml:space="preserve">das Säschar im </w:t>
      </w:r>
      <w:r w:rsidR="002161C9">
        <w:rPr>
          <w:rFonts w:ascii="Arial" w:hAnsi="Arial"/>
          <w:bCs/>
        </w:rPr>
        <w:t>Single-Shoot</w:t>
      </w:r>
      <w:r w:rsidR="00D05DB3">
        <w:rPr>
          <w:rFonts w:ascii="Arial" w:hAnsi="Arial"/>
          <w:bCs/>
        </w:rPr>
        <w:t>-Verfahren</w:t>
      </w:r>
      <w:r w:rsidR="002161C9">
        <w:rPr>
          <w:rFonts w:ascii="Arial" w:hAnsi="Arial"/>
          <w:bCs/>
        </w:rPr>
        <w:t xml:space="preserve"> an das Korn</w:t>
      </w:r>
      <w:r w:rsidR="002161C9" w:rsidRPr="00F87A06">
        <w:rPr>
          <w:rFonts w:ascii="Arial" w:hAnsi="Arial"/>
          <w:bCs/>
        </w:rPr>
        <w:t xml:space="preserve"> </w:t>
      </w:r>
      <w:r w:rsidR="002161C9">
        <w:rPr>
          <w:rFonts w:ascii="Arial" w:hAnsi="Arial"/>
          <w:bCs/>
        </w:rPr>
        <w:t>gelegt</w:t>
      </w:r>
      <w:r w:rsidR="002161C9" w:rsidRPr="00F87A06">
        <w:rPr>
          <w:rFonts w:ascii="Arial" w:hAnsi="Arial"/>
          <w:bCs/>
        </w:rPr>
        <w:t xml:space="preserve">, was die Jugendentwicklung enorm fördert. Um </w:t>
      </w:r>
      <w:r w:rsidR="00D05DB3">
        <w:rPr>
          <w:rFonts w:ascii="Arial" w:hAnsi="Arial"/>
          <w:bCs/>
        </w:rPr>
        <w:t>das Wurzelwachstum anzuregen,</w:t>
      </w:r>
      <w:r w:rsidR="002161C9" w:rsidRPr="00F87A06">
        <w:rPr>
          <w:rFonts w:ascii="Arial" w:hAnsi="Arial"/>
          <w:bCs/>
        </w:rPr>
        <w:t xml:space="preserve"> wird </w:t>
      </w:r>
      <w:r w:rsidR="00D05DB3">
        <w:rPr>
          <w:rFonts w:ascii="Arial" w:hAnsi="Arial"/>
          <w:bCs/>
        </w:rPr>
        <w:t xml:space="preserve">im tieferen Bodenhorizont zwischen den Saatreihen </w:t>
      </w:r>
      <w:r w:rsidR="002161C9" w:rsidRPr="00F87A06">
        <w:rPr>
          <w:rFonts w:ascii="Arial" w:hAnsi="Arial"/>
          <w:bCs/>
        </w:rPr>
        <w:t xml:space="preserve">über </w:t>
      </w:r>
      <w:r w:rsidR="002161C9">
        <w:rPr>
          <w:rFonts w:ascii="Arial" w:hAnsi="Arial"/>
          <w:bCs/>
        </w:rPr>
        <w:t>die FerTeC-</w:t>
      </w:r>
      <w:r w:rsidR="00D171D4">
        <w:rPr>
          <w:rFonts w:ascii="Arial" w:hAnsi="Arial"/>
          <w:bCs/>
        </w:rPr>
        <w:t>Düngers</w:t>
      </w:r>
      <w:r w:rsidR="002161C9">
        <w:rPr>
          <w:rFonts w:ascii="Arial" w:hAnsi="Arial"/>
          <w:bCs/>
        </w:rPr>
        <w:t>chare</w:t>
      </w:r>
      <w:r w:rsidR="002161C9" w:rsidRPr="00F87A06">
        <w:rPr>
          <w:rFonts w:ascii="Arial" w:hAnsi="Arial"/>
          <w:bCs/>
        </w:rPr>
        <w:t xml:space="preserve"> </w:t>
      </w:r>
      <w:r w:rsidR="002161C9">
        <w:rPr>
          <w:rFonts w:ascii="Arial" w:hAnsi="Arial"/>
          <w:bCs/>
        </w:rPr>
        <w:t xml:space="preserve">per Double-Shoot </w:t>
      </w:r>
      <w:r w:rsidR="00D05DB3">
        <w:rPr>
          <w:rFonts w:ascii="Arial" w:hAnsi="Arial"/>
          <w:bCs/>
        </w:rPr>
        <w:t xml:space="preserve">ebenfalls Dünger </w:t>
      </w:r>
      <w:r w:rsidR="002161C9">
        <w:rPr>
          <w:rFonts w:ascii="Arial" w:hAnsi="Arial"/>
          <w:bCs/>
        </w:rPr>
        <w:t>ab</w:t>
      </w:r>
      <w:r w:rsidR="002161C9" w:rsidRPr="00F87A06">
        <w:rPr>
          <w:rFonts w:ascii="Arial" w:hAnsi="Arial"/>
          <w:bCs/>
        </w:rPr>
        <w:t xml:space="preserve">gelegt. </w:t>
      </w:r>
      <w:r w:rsidR="00542D2C" w:rsidRPr="00F87A06">
        <w:rPr>
          <w:rFonts w:ascii="Arial" w:hAnsi="Arial"/>
          <w:bCs/>
        </w:rPr>
        <w:t>Durch die</w:t>
      </w:r>
      <w:r w:rsidR="00542D2C">
        <w:rPr>
          <w:rFonts w:ascii="Arial" w:hAnsi="Arial"/>
          <w:bCs/>
        </w:rPr>
        <w:t>se</w:t>
      </w:r>
      <w:r w:rsidR="00542D2C" w:rsidRPr="00F87A06">
        <w:rPr>
          <w:rFonts w:ascii="Arial" w:hAnsi="Arial"/>
          <w:bCs/>
        </w:rPr>
        <w:t xml:space="preserve"> abgesetzte Platzierung kann </w:t>
      </w:r>
      <w:r w:rsidR="00D05DB3">
        <w:rPr>
          <w:rFonts w:ascii="Arial" w:hAnsi="Arial"/>
          <w:bCs/>
        </w:rPr>
        <w:t>Dünger gezielter für eine ganzheitliche Versorgung der Pflanze eingesetzt werden</w:t>
      </w:r>
      <w:r w:rsidR="00542D2C" w:rsidRPr="00F87A06">
        <w:rPr>
          <w:rFonts w:ascii="Arial" w:hAnsi="Arial"/>
          <w:bCs/>
        </w:rPr>
        <w:t>.</w:t>
      </w:r>
      <w:r w:rsidR="00542D2C">
        <w:rPr>
          <w:rFonts w:ascii="Arial" w:hAnsi="Arial"/>
          <w:bCs/>
        </w:rPr>
        <w:t xml:space="preserve"> Über die GreenDrill erfolgt </w:t>
      </w:r>
      <w:r w:rsidR="00615A8F">
        <w:rPr>
          <w:rFonts w:ascii="Arial" w:hAnsi="Arial"/>
          <w:bCs/>
        </w:rPr>
        <w:t>mittels</w:t>
      </w:r>
      <w:r w:rsidR="00542D2C">
        <w:rPr>
          <w:rFonts w:ascii="Arial" w:hAnsi="Arial"/>
          <w:bCs/>
        </w:rPr>
        <w:t xml:space="preserve"> Triple-Shoot die Aussaat einer Begleitpflanze.</w:t>
      </w:r>
      <w:r w:rsidR="000B5DF6">
        <w:rPr>
          <w:rFonts w:ascii="Arial" w:hAnsi="Arial"/>
          <w:bCs/>
        </w:rPr>
        <w:t xml:space="preserve"> </w:t>
      </w:r>
      <w:r w:rsidR="002C57F4">
        <w:rPr>
          <w:rFonts w:ascii="Arial" w:hAnsi="Arial"/>
          <w:bCs/>
        </w:rPr>
        <w:t xml:space="preserve">Somit ist der </w:t>
      </w:r>
      <w:r w:rsidR="00D171D4">
        <w:rPr>
          <w:rFonts w:ascii="Arial" w:hAnsi="Arial"/>
          <w:bCs/>
        </w:rPr>
        <w:t xml:space="preserve">Landwirt oder Lohnunternehmer sehr </w:t>
      </w:r>
      <w:r w:rsidR="002C57F4">
        <w:rPr>
          <w:rFonts w:ascii="Arial" w:hAnsi="Arial"/>
          <w:bCs/>
        </w:rPr>
        <w:t>flexibel in der Kombination von Saatgütern und Dünger.</w:t>
      </w:r>
    </w:p>
    <w:p w:rsidR="00336AFD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336AFD" w:rsidRPr="00086733" w:rsidRDefault="00336AFD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Einfache Handhabung</w:t>
      </w:r>
    </w:p>
    <w:p w:rsidR="00336AFD" w:rsidRDefault="00336AFD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Das</w:t>
      </w:r>
      <w:r w:rsidRPr="00F87A06">
        <w:rPr>
          <w:rFonts w:ascii="Arial" w:hAnsi="Arial"/>
          <w:bCs/>
        </w:rPr>
        <w:t xml:space="preserve"> Kalibrieren der Dosierer </w:t>
      </w:r>
      <w:r>
        <w:rPr>
          <w:rFonts w:ascii="Arial" w:hAnsi="Arial"/>
          <w:bCs/>
        </w:rPr>
        <w:t xml:space="preserve">im 2-Kammer-Behälter und in der GreenDrill ist </w:t>
      </w:r>
      <w:r w:rsidRPr="00F87A06">
        <w:rPr>
          <w:rFonts w:ascii="Arial" w:hAnsi="Arial"/>
          <w:bCs/>
        </w:rPr>
        <w:t>mit Hilfe des an der Maschine befindlichen optionalen TwinTerminal</w:t>
      </w:r>
      <w:r>
        <w:rPr>
          <w:rFonts w:ascii="Arial" w:hAnsi="Arial"/>
          <w:bCs/>
        </w:rPr>
        <w:t xml:space="preserve"> </w:t>
      </w:r>
      <w:r w:rsidRPr="00F87A06">
        <w:rPr>
          <w:rFonts w:ascii="Arial" w:hAnsi="Arial"/>
          <w:bCs/>
        </w:rPr>
        <w:t xml:space="preserve">3.0 </w:t>
      </w:r>
      <w:r>
        <w:rPr>
          <w:rFonts w:ascii="Arial" w:hAnsi="Arial"/>
          <w:bCs/>
        </w:rPr>
        <w:t xml:space="preserve">oder über die mySeeder-App </w:t>
      </w:r>
      <w:r w:rsidRPr="00F87A06">
        <w:rPr>
          <w:rFonts w:ascii="Arial" w:hAnsi="Arial"/>
          <w:bCs/>
        </w:rPr>
        <w:t>sehr einf</w:t>
      </w:r>
      <w:r>
        <w:rPr>
          <w:rFonts w:ascii="Arial" w:hAnsi="Arial"/>
          <w:bCs/>
        </w:rPr>
        <w:t xml:space="preserve">ach </w:t>
      </w:r>
      <w:r w:rsidR="00461515">
        <w:rPr>
          <w:rFonts w:ascii="Arial" w:hAnsi="Arial"/>
          <w:bCs/>
        </w:rPr>
        <w:t>ohne ständiges Auf-</w:t>
      </w:r>
      <w:r w:rsidR="00461515" w:rsidRPr="00F87A06">
        <w:rPr>
          <w:rFonts w:ascii="Arial" w:hAnsi="Arial"/>
          <w:bCs/>
        </w:rPr>
        <w:t xml:space="preserve"> und Absteigen</w:t>
      </w:r>
      <w:r w:rsidR="00461515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>möglich</w:t>
      </w:r>
      <w:r w:rsidRPr="00787593">
        <w:rPr>
          <w:rFonts w:ascii="Arial" w:hAnsi="Arial"/>
          <w:bCs/>
        </w:rPr>
        <w:t xml:space="preserve">. </w:t>
      </w:r>
      <w:r w:rsidR="00461515">
        <w:rPr>
          <w:rFonts w:ascii="Arial" w:hAnsi="Arial"/>
          <w:bCs/>
        </w:rPr>
        <w:t>A</w:t>
      </w:r>
      <w:r w:rsidR="00461515" w:rsidRPr="00F1262A">
        <w:rPr>
          <w:rFonts w:ascii="Arial" w:hAnsi="Arial"/>
          <w:bCs/>
        </w:rPr>
        <w:t xml:space="preserve">uf dem </w:t>
      </w:r>
      <w:r w:rsidR="00461515">
        <w:rPr>
          <w:rFonts w:ascii="Arial" w:hAnsi="Arial"/>
          <w:bCs/>
        </w:rPr>
        <w:t xml:space="preserve">Amazone </w:t>
      </w:r>
      <w:r w:rsidR="00461515" w:rsidRPr="00F1262A">
        <w:rPr>
          <w:rFonts w:ascii="Arial" w:hAnsi="Arial"/>
          <w:bCs/>
        </w:rPr>
        <w:t xml:space="preserve">ISOBUS-Terminal </w:t>
      </w:r>
      <w:r w:rsidR="00461515">
        <w:rPr>
          <w:rFonts w:ascii="Arial" w:hAnsi="Arial"/>
          <w:bCs/>
        </w:rPr>
        <w:t xml:space="preserve">AmaTron 4 </w:t>
      </w:r>
      <w:r w:rsidR="00461515" w:rsidRPr="00F1262A">
        <w:rPr>
          <w:rFonts w:ascii="Arial" w:hAnsi="Arial"/>
          <w:bCs/>
        </w:rPr>
        <w:t xml:space="preserve">sind </w:t>
      </w:r>
      <w:r w:rsidRPr="00F1262A">
        <w:rPr>
          <w:rFonts w:ascii="Arial" w:hAnsi="Arial"/>
          <w:bCs/>
        </w:rPr>
        <w:t xml:space="preserve">die Ausbringmengen und Drehzahlen übersichtlich dargestellt. Eine Änderung der Saatmenge ist für den Fahrer während der Arbeit </w:t>
      </w:r>
      <w:r>
        <w:rPr>
          <w:rFonts w:ascii="Arial" w:hAnsi="Arial"/>
          <w:bCs/>
        </w:rPr>
        <w:t>problemlos</w:t>
      </w:r>
      <w:r w:rsidRPr="00F1262A">
        <w:rPr>
          <w:rFonts w:ascii="Arial" w:hAnsi="Arial"/>
          <w:bCs/>
        </w:rPr>
        <w:t xml:space="preserve"> vom Traktorsitz aus möglich. </w:t>
      </w:r>
    </w:p>
    <w:p w:rsidR="006B4E86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6B4E86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 w:rsidRPr="0093180F">
        <w:rPr>
          <w:rFonts w:ascii="Arial" w:hAnsi="Arial"/>
          <w:b/>
          <w:bCs/>
        </w:rPr>
        <w:t>Teilflächenspezifische Präzisionsbewirtschaftung</w:t>
      </w:r>
    </w:p>
    <w:p w:rsidR="00481ED1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Beim Einsatz von Applikationskarten können a</w:t>
      </w:r>
      <w:r w:rsidR="006B4E86">
        <w:rPr>
          <w:rFonts w:ascii="Arial" w:hAnsi="Arial"/>
          <w:bCs/>
        </w:rPr>
        <w:t xml:space="preserve">lle drei Behälter dank der Funktion MultiBin </w:t>
      </w:r>
      <w:r>
        <w:rPr>
          <w:rFonts w:ascii="Arial" w:hAnsi="Arial"/>
          <w:bCs/>
        </w:rPr>
        <w:t xml:space="preserve">einzeln </w:t>
      </w:r>
      <w:r w:rsidR="006B4E86">
        <w:rPr>
          <w:rFonts w:ascii="Arial" w:hAnsi="Arial"/>
          <w:bCs/>
        </w:rPr>
        <w:t xml:space="preserve">angesteuert und die Aussaatstärken der jeweiligen Güter unabhängig voneinander in </w:t>
      </w:r>
      <w:r w:rsidR="0093734A">
        <w:rPr>
          <w:rFonts w:ascii="Arial" w:hAnsi="Arial"/>
          <w:bCs/>
        </w:rPr>
        <w:t>der Teilfläche variiert werden. Am Vorgewende erfolgt die automatische</w:t>
      </w:r>
      <w:r w:rsidR="006B4E86">
        <w:rPr>
          <w:rFonts w:ascii="Arial" w:hAnsi="Arial"/>
          <w:bCs/>
        </w:rPr>
        <w:t xml:space="preserve"> </w:t>
      </w:r>
      <w:r w:rsidR="00A964FB">
        <w:rPr>
          <w:rFonts w:ascii="Arial" w:hAnsi="Arial"/>
          <w:bCs/>
        </w:rPr>
        <w:t>GPS-Switch-</w:t>
      </w:r>
      <w:r w:rsidR="0093734A">
        <w:rPr>
          <w:rFonts w:ascii="Arial" w:hAnsi="Arial"/>
          <w:bCs/>
        </w:rPr>
        <w:t>Schaltung</w:t>
      </w:r>
      <w:r w:rsidR="006B4E86">
        <w:rPr>
          <w:rFonts w:ascii="Arial" w:hAnsi="Arial"/>
          <w:bCs/>
        </w:rPr>
        <w:t xml:space="preserve"> </w:t>
      </w:r>
      <w:r w:rsidR="00A964FB">
        <w:rPr>
          <w:rFonts w:ascii="Arial" w:hAnsi="Arial"/>
          <w:bCs/>
        </w:rPr>
        <w:t>zeitversetzt für</w:t>
      </w:r>
      <w:r w:rsidR="006B4E86">
        <w:rPr>
          <w:rFonts w:ascii="Arial" w:hAnsi="Arial"/>
          <w:bCs/>
        </w:rPr>
        <w:t xml:space="preserve"> jedes Medium über die Funktion MultiBoom.</w:t>
      </w:r>
    </w:p>
    <w:p w:rsidR="00F1262A" w:rsidRDefault="00F1262A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330084" w:rsidRPr="002C0D00" w:rsidRDefault="00330084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</w:rPr>
      </w:pPr>
      <w:r w:rsidRPr="002C0D00">
        <w:rPr>
          <w:rFonts w:ascii="Arial" w:hAnsi="Arial"/>
          <w:b/>
          <w:bCs/>
        </w:rPr>
        <w:t xml:space="preserve">Weitere Informationen und Videos unter: </w:t>
      </w:r>
      <w:hyperlink r:id="rId7" w:history="1">
        <w:r w:rsidRPr="002C0D00">
          <w:rPr>
            <w:rStyle w:val="Hyperlink"/>
            <w:rFonts w:ascii="Arial" w:hAnsi="Arial"/>
            <w:b/>
            <w:bCs/>
          </w:rPr>
          <w:t>www.triple-shoot.com</w:t>
        </w:r>
      </w:hyperlink>
      <w:r w:rsidRPr="002C0D00">
        <w:rPr>
          <w:rFonts w:ascii="Arial" w:hAnsi="Arial"/>
          <w:b/>
          <w:bCs/>
        </w:rPr>
        <w:t xml:space="preserve"> </w:t>
      </w:r>
    </w:p>
    <w:p w:rsidR="002C0D00" w:rsidRDefault="002C0D00" w:rsidP="002C0D00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2C0D00" w:rsidRDefault="002C0D00" w:rsidP="002C0D00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>
            <wp:extent cx="888365" cy="888365"/>
            <wp:effectExtent l="0" t="0" r="6985" b="6985"/>
            <wp:docPr id="16" name="Grafik 16" descr="QR_Code_Cirrus-CC_Anim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R_Code_Cirrus-CC_Animatio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  <w:noProof/>
        </w:rPr>
        <w:drawing>
          <wp:inline distT="0" distB="0" distL="0" distR="0">
            <wp:extent cx="862330" cy="862330"/>
            <wp:effectExtent l="0" t="0" r="0" b="0"/>
            <wp:docPr id="15" name="Grafik 15" descr="QR_Code_Cirrus-CC_Vid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R_Code_Cirrus-CC_Vide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DF6" w:rsidRDefault="002C0D00" w:rsidP="002C0D00">
      <w:pPr>
        <w:tabs>
          <w:tab w:val="left" w:pos="3550"/>
        </w:tabs>
        <w:spacing w:line="360" w:lineRule="auto"/>
        <w:ind w:left="567" w:right="419"/>
        <w:rPr>
          <w:rFonts w:ascii="Arial" w:hAnsi="Arial"/>
          <w:bCs/>
        </w:rPr>
      </w:pPr>
      <w:r>
        <w:rPr>
          <w:rFonts w:ascii="Arial" w:hAnsi="Arial"/>
          <w:bCs/>
        </w:rPr>
        <w:t>Cirrus-CC Triple-Shoot Animation</w:t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  <w:t>Cirrus-6003-2CC mit GreenDrill 501 in Aktion</w:t>
      </w:r>
      <w:r w:rsidR="000B5DF6">
        <w:rPr>
          <w:rFonts w:ascii="Arial" w:hAnsi="Arial"/>
          <w:bCs/>
        </w:rPr>
        <w:br w:type="page"/>
      </w:r>
    </w:p>
    <w:p w:rsidR="00F7709D" w:rsidRDefault="00FC2232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75pt;height:275.25pt">
            <v:imagedata r:id="rId10" o:title="Cirrus6003-2CC_MTD_Fendt_d0_kw_DJI_0477_d1_200417_Applikationskarte"/>
          </v:shape>
        </w:pict>
      </w:r>
    </w:p>
    <w:p w:rsidR="00F1262A" w:rsidRPr="000C5253" w:rsidRDefault="00DB5139" w:rsidP="00AD79F1">
      <w:pPr>
        <w:spacing w:line="360" w:lineRule="auto"/>
        <w:ind w:left="567" w:right="1411"/>
        <w:rPr>
          <w:rFonts w:ascii="Arial" w:hAnsi="Arial"/>
          <w:bCs/>
          <w:sz w:val="20"/>
          <w:szCs w:val="20"/>
        </w:rPr>
      </w:pPr>
      <w:r>
        <w:rPr>
          <w:rFonts w:ascii="Arial" w:hAnsi="Arial"/>
          <w:bCs/>
          <w:sz w:val="20"/>
          <w:szCs w:val="20"/>
        </w:rPr>
        <w:t>Aussaat mit der Cirrus 6003-2 CC</w:t>
      </w:r>
      <w:r w:rsidR="007032C8" w:rsidRPr="000C5253">
        <w:rPr>
          <w:rFonts w:ascii="Arial" w:hAnsi="Arial"/>
          <w:bCs/>
          <w:sz w:val="20"/>
          <w:szCs w:val="20"/>
        </w:rPr>
        <w:t xml:space="preserve"> im Triple-Shoot-Verfahren über Applikationskarten.</w:t>
      </w:r>
    </w:p>
    <w:p w:rsidR="000C5253" w:rsidRPr="00FC2232" w:rsidRDefault="000C5253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Bild: </w:t>
      </w:r>
      <w:r w:rsidR="00B5494D"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Cirrus6003-2CC_Applikationskarte</w:t>
      </w:r>
      <w:r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0C5253" w:rsidRDefault="000C5253">
      <w:pPr>
        <w:rPr>
          <w:rFonts w:ascii="Arial" w:hAnsi="Arial"/>
          <w:bCs/>
        </w:rPr>
      </w:pPr>
    </w:p>
    <w:p w:rsidR="00231B0B" w:rsidRDefault="00BF5FE1" w:rsidP="00AD79F1">
      <w:pPr>
        <w:spacing w:line="360" w:lineRule="auto"/>
        <w:ind w:left="567" w:right="1411"/>
        <w:rPr>
          <w:noProof/>
        </w:rPr>
      </w:pPr>
      <w:r>
        <w:rPr>
          <w:rFonts w:cs="CamingoDosProSCd-Light"/>
          <w:noProof/>
        </w:rPr>
        <w:drawing>
          <wp:inline distT="0" distB="0" distL="0" distR="0">
            <wp:extent cx="5029200" cy="3166110"/>
            <wp:effectExtent l="0" t="0" r="0" b="0"/>
            <wp:docPr id="8" name="Grafik 8" descr="Saatfluss_Cirrus-CC_01b_d1_2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atfluss_Cirrus-CC_01b_d1_2005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AF0" w:rsidRDefault="00231B0B" w:rsidP="00AD79F1">
      <w:pPr>
        <w:spacing w:line="360" w:lineRule="auto"/>
        <w:ind w:left="567" w:right="1411"/>
        <w:rPr>
          <w:rFonts w:ascii="Arial" w:hAnsi="Arial"/>
          <w:bCs/>
        </w:rPr>
      </w:pPr>
      <w:r w:rsidRPr="000C5253">
        <w:rPr>
          <w:rFonts w:ascii="Arial" w:hAnsi="Arial"/>
          <w:bCs/>
          <w:sz w:val="22"/>
          <w:szCs w:val="22"/>
        </w:rPr>
        <w:t>Universalsäkombination</w:t>
      </w:r>
      <w:r w:rsidR="00AA1BE5" w:rsidRPr="000C5253">
        <w:rPr>
          <w:rFonts w:ascii="Arial" w:hAnsi="Arial"/>
          <w:bCs/>
          <w:sz w:val="22"/>
          <w:szCs w:val="22"/>
        </w:rPr>
        <w:t xml:space="preserve"> Cirrus-CC </w:t>
      </w:r>
      <w:r w:rsidRPr="000C5253">
        <w:rPr>
          <w:rFonts w:ascii="Arial" w:hAnsi="Arial"/>
          <w:bCs/>
          <w:sz w:val="22"/>
          <w:szCs w:val="22"/>
        </w:rPr>
        <w:t>mit</w:t>
      </w:r>
      <w:r w:rsidR="00AA1BE5" w:rsidRPr="000C5253">
        <w:rPr>
          <w:rFonts w:ascii="Arial" w:hAnsi="Arial"/>
          <w:bCs/>
          <w:sz w:val="22"/>
          <w:szCs w:val="22"/>
        </w:rPr>
        <w:t xml:space="preserve"> zusätzliche</w:t>
      </w:r>
      <w:r w:rsidR="000B5DF6">
        <w:rPr>
          <w:rFonts w:ascii="Arial" w:hAnsi="Arial"/>
          <w:bCs/>
          <w:sz w:val="22"/>
          <w:szCs w:val="22"/>
        </w:rPr>
        <w:t>r</w:t>
      </w:r>
      <w:r w:rsidR="00AA1BE5" w:rsidRPr="000C5253">
        <w:rPr>
          <w:rFonts w:ascii="Arial" w:hAnsi="Arial"/>
          <w:bCs/>
          <w:sz w:val="22"/>
          <w:szCs w:val="22"/>
        </w:rPr>
        <w:t xml:space="preserve"> Förderstrecke</w:t>
      </w:r>
      <w:r w:rsidR="00A86959" w:rsidRPr="000C5253">
        <w:rPr>
          <w:rFonts w:ascii="Arial" w:hAnsi="Arial"/>
          <w:bCs/>
          <w:sz w:val="22"/>
          <w:szCs w:val="22"/>
        </w:rPr>
        <w:t xml:space="preserve"> </w:t>
      </w:r>
      <w:r w:rsidRPr="000C5253">
        <w:rPr>
          <w:rFonts w:ascii="Arial" w:hAnsi="Arial"/>
          <w:bCs/>
          <w:sz w:val="22"/>
          <w:szCs w:val="22"/>
        </w:rPr>
        <w:t xml:space="preserve">und Aufbau-Sämaschine GreenDrill 501 </w:t>
      </w:r>
      <w:r w:rsidR="00A86959" w:rsidRPr="000C5253">
        <w:rPr>
          <w:rFonts w:ascii="Arial" w:hAnsi="Arial"/>
          <w:bCs/>
          <w:sz w:val="22"/>
          <w:szCs w:val="22"/>
        </w:rPr>
        <w:t xml:space="preserve">zur Ausbringung von </w:t>
      </w:r>
      <w:r w:rsidRPr="000C5253">
        <w:rPr>
          <w:rFonts w:ascii="Arial" w:hAnsi="Arial"/>
          <w:bCs/>
          <w:sz w:val="22"/>
          <w:szCs w:val="22"/>
        </w:rPr>
        <w:t>bis zu drei</w:t>
      </w:r>
      <w:r w:rsidR="00A86959" w:rsidRPr="000C5253">
        <w:rPr>
          <w:rFonts w:ascii="Arial" w:hAnsi="Arial"/>
          <w:bCs/>
          <w:sz w:val="22"/>
          <w:szCs w:val="22"/>
        </w:rPr>
        <w:t xml:space="preserve"> verschiedenen Gütern</w:t>
      </w:r>
      <w:r w:rsidR="00AA1BE5" w:rsidRPr="000C5253">
        <w:rPr>
          <w:rFonts w:ascii="Arial" w:hAnsi="Arial"/>
          <w:bCs/>
          <w:sz w:val="22"/>
          <w:szCs w:val="22"/>
        </w:rPr>
        <w:t>.</w:t>
      </w:r>
    </w:p>
    <w:p w:rsidR="000B5DF6" w:rsidRPr="000C5253" w:rsidRDefault="00FC2232" w:rsidP="000B5DF6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Bild: Saatfluss_Triple Shoot_Cirrus-CC_GreenDrill.j</w:t>
      </w:r>
      <w:r>
        <w:rPr>
          <w:rFonts w:ascii="Arial" w:hAnsi="Arial"/>
          <w:bCs/>
          <w:i/>
          <w:color w:val="808080" w:themeColor="background1" w:themeShade="80"/>
          <w:sz w:val="20"/>
          <w:szCs w:val="20"/>
        </w:rPr>
        <w:t>pg</w:t>
      </w:r>
    </w:p>
    <w:p w:rsidR="00181647" w:rsidRDefault="00FC2232" w:rsidP="00AD79F1">
      <w:pPr>
        <w:spacing w:line="360" w:lineRule="auto"/>
        <w:ind w:left="567" w:right="1411"/>
        <w:rPr>
          <w:rFonts w:ascii="Arial" w:hAnsi="Arial"/>
          <w:bCs/>
        </w:rPr>
      </w:pPr>
      <w:r>
        <w:rPr>
          <w:noProof/>
        </w:rPr>
        <w:lastRenderedPageBreak/>
        <w:pict>
          <v:shape id="_x0000_s1026" type="#_x0000_t75" style="position:absolute;left:0;text-align:left;margin-left:27.15pt;margin-top:11.1pt;width:226.85pt;height:168.45pt;z-index:-251658240;mso-position-horizontal-relative:text;mso-position-vertical-relative:text" wrapcoords="-72 0 -72 21504 21600 21504 21600 0 -72 0">
            <v:imagedata r:id="rId12" o:title="Aussaatmethoden_Cirrus_09_TripleShoot_Saatgut_d1_2005062"/>
            <w10:wrap type="tight"/>
          </v:shape>
        </w:pict>
      </w:r>
    </w:p>
    <w:p w:rsidR="000C5253" w:rsidRDefault="000C5253" w:rsidP="000C5253">
      <w:pPr>
        <w:spacing w:line="360" w:lineRule="auto"/>
        <w:ind w:right="561"/>
        <w:rPr>
          <w:rFonts w:ascii="Arial" w:hAnsi="Arial"/>
          <w:bCs/>
          <w:sz w:val="22"/>
          <w:szCs w:val="22"/>
        </w:rPr>
      </w:pPr>
    </w:p>
    <w:p w:rsidR="00181647" w:rsidRPr="000C5253" w:rsidRDefault="00684875" w:rsidP="00FC2232">
      <w:pPr>
        <w:spacing w:line="360" w:lineRule="auto"/>
        <w:ind w:right="277"/>
        <w:rPr>
          <w:rFonts w:ascii="Arial" w:hAnsi="Arial"/>
          <w:bCs/>
          <w:sz w:val="22"/>
          <w:szCs w:val="22"/>
        </w:rPr>
      </w:pPr>
      <w:r w:rsidRPr="000C5253">
        <w:rPr>
          <w:rFonts w:ascii="Arial" w:hAnsi="Arial"/>
          <w:bCs/>
          <w:sz w:val="22"/>
          <w:szCs w:val="22"/>
        </w:rPr>
        <w:t xml:space="preserve">Triple-Shoot: Aussaat von drei verschiedenen Saatgütern auf </w:t>
      </w:r>
      <w:r w:rsidR="00FC2232">
        <w:rPr>
          <w:rFonts w:ascii="Arial" w:hAnsi="Arial"/>
          <w:bCs/>
          <w:sz w:val="22"/>
          <w:szCs w:val="22"/>
        </w:rPr>
        <w:t>unterschiedlichen</w:t>
      </w:r>
      <w:r w:rsidRPr="000C5253">
        <w:rPr>
          <w:rFonts w:ascii="Arial" w:hAnsi="Arial"/>
          <w:bCs/>
          <w:sz w:val="22"/>
          <w:szCs w:val="22"/>
        </w:rPr>
        <w:t xml:space="preserve"> Ablagehorizonten</w:t>
      </w:r>
    </w:p>
    <w:p w:rsidR="00181647" w:rsidRDefault="00FC2232" w:rsidP="00FC2232">
      <w:pPr>
        <w:spacing w:line="360" w:lineRule="auto"/>
        <w:ind w:left="567" w:right="-290"/>
        <w:rPr>
          <w:rFonts w:ascii="Arial" w:hAnsi="Arial"/>
          <w:bCs/>
          <w:i/>
          <w:sz w:val="22"/>
          <w:szCs w:val="22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Bild: Aussaatmethoden_Cirrus-CC_TripleShoot_Saatgut.jpg</w:t>
      </w:r>
    </w:p>
    <w:p w:rsidR="000C5253" w:rsidRPr="000C5253" w:rsidRDefault="000C52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68487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0B5DF6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0B5DF6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68487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CD0AC9" w:rsidRDefault="00CD0AC9" w:rsidP="00CD0AC9">
      <w:pPr>
        <w:spacing w:line="360" w:lineRule="auto"/>
        <w:ind w:left="567" w:right="561"/>
        <w:rPr>
          <w:rFonts w:ascii="Arial" w:hAnsi="Arial"/>
          <w:bCs/>
        </w:rPr>
      </w:pPr>
    </w:p>
    <w:p w:rsidR="00CD0AC9" w:rsidRDefault="00CD0AC9" w:rsidP="00CD0AC9">
      <w:pPr>
        <w:spacing w:line="360" w:lineRule="auto"/>
        <w:ind w:left="567" w:right="561"/>
        <w:rPr>
          <w:rFonts w:ascii="Arial" w:hAnsi="Arial"/>
          <w:bCs/>
        </w:rPr>
      </w:pPr>
    </w:p>
    <w:p w:rsidR="00CD0AC9" w:rsidRDefault="000C5253" w:rsidP="00CD0AC9">
      <w:pPr>
        <w:spacing w:line="360" w:lineRule="auto"/>
        <w:ind w:left="567" w:right="561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9525</wp:posOffset>
            </wp:positionV>
            <wp:extent cx="2872740" cy="2035810"/>
            <wp:effectExtent l="0" t="0" r="3810" b="2540"/>
            <wp:wrapTight wrapText="bothSides">
              <wp:wrapPolygon edited="0">
                <wp:start x="0" y="0"/>
                <wp:lineTo x="0" y="21425"/>
                <wp:lineTo x="21485" y="21425"/>
                <wp:lineTo x="21485" y="0"/>
                <wp:lineTo x="0" y="0"/>
              </wp:wrapPolygon>
            </wp:wrapTight>
            <wp:docPr id="14" name="Grafik 14" descr="C:\Users\nberel\AppData\Local\Microsoft\Windows\INetCache\Content.Word\Aussaatmethoden_Cirrus_11_TripleShoot_Duenger_Kombi_d1_2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berel\AppData\Local\Microsoft\Windows\INetCache\Content.Word\Aussaatmethoden_Cirrus_11_TripleShoot_Duenger_Kombi_d1_2005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4875" w:rsidRDefault="00684875" w:rsidP="00CD0AC9">
      <w:pPr>
        <w:spacing w:line="360" w:lineRule="auto"/>
        <w:ind w:left="567" w:right="561"/>
        <w:rPr>
          <w:rFonts w:ascii="Arial" w:hAnsi="Arial"/>
          <w:bCs/>
          <w:sz w:val="22"/>
          <w:szCs w:val="22"/>
        </w:rPr>
      </w:pPr>
      <w:r w:rsidRPr="000C5253">
        <w:rPr>
          <w:rFonts w:ascii="Arial" w:hAnsi="Arial"/>
          <w:bCs/>
          <w:sz w:val="22"/>
          <w:szCs w:val="22"/>
        </w:rPr>
        <w:t>Triple-Shoot: Aussaat von zwei Saatgütern mit Dünger auf drei verschiedenen Ablagehorizonten</w:t>
      </w:r>
    </w:p>
    <w:p w:rsidR="000B5DF6" w:rsidRDefault="00FC2232">
      <w:pPr>
        <w:rPr>
          <w:rFonts w:ascii="Arial" w:hAnsi="Arial"/>
          <w:bCs/>
          <w:i/>
          <w:sz w:val="22"/>
          <w:szCs w:val="22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Bild: Aussaatmethoden_Cirrus-CC_TripleShoot_Saatgut_Duenger.jp</w:t>
      </w:r>
      <w:r>
        <w:rPr>
          <w:rFonts w:ascii="Arial" w:hAnsi="Arial"/>
          <w:bCs/>
          <w:i/>
          <w:color w:val="808080" w:themeColor="background1" w:themeShade="80"/>
          <w:sz w:val="20"/>
          <w:szCs w:val="20"/>
        </w:rPr>
        <w:t>g</w:t>
      </w:r>
      <w:bookmarkStart w:id="0" w:name="_GoBack"/>
      <w:bookmarkEnd w:id="0"/>
      <w:r w:rsidR="000B5DF6">
        <w:rPr>
          <w:rFonts w:ascii="Arial" w:hAnsi="Arial"/>
          <w:bCs/>
          <w:i/>
          <w:sz w:val="22"/>
          <w:szCs w:val="22"/>
        </w:rPr>
        <w:br w:type="page"/>
      </w:r>
    </w:p>
    <w:p w:rsidR="00684875" w:rsidRDefault="00FC2232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lastRenderedPageBreak/>
        <w:pict>
          <v:shape id="_x0000_i1026" type="#_x0000_t75" style="width:366.75pt;height:276pt">
            <v:imagedata r:id="rId14" o:title="Cirrus6003-2CC_MTD_d0_kw_P7118674_d1_190821" cropleft="1592f" cropright="2514f"/>
          </v:shape>
        </w:pict>
      </w:r>
    </w:p>
    <w:p w:rsidR="00684875" w:rsidRDefault="00CD0AC9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t xml:space="preserve">Komfortables, präzises Kalibrieren mit der mySeeder-App. </w:t>
      </w:r>
    </w:p>
    <w:p w:rsidR="00CD0AC9" w:rsidRDefault="00FC2232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Bild: Cirrus6003-2CC_Kalibrieren.jpg</w:t>
      </w:r>
    </w:p>
    <w:p w:rsidR="00181647" w:rsidRDefault="00181647" w:rsidP="00181647">
      <w:pPr>
        <w:spacing w:line="360" w:lineRule="auto"/>
        <w:ind w:left="567" w:right="1411"/>
        <w:rPr>
          <w:rFonts w:ascii="Arial" w:hAnsi="Arial"/>
          <w:bCs/>
        </w:rPr>
      </w:pPr>
    </w:p>
    <w:p w:rsidR="00231B0B" w:rsidRDefault="00231B0B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0B5DF6" w:rsidRDefault="000B5DF6">
      <w:pPr>
        <w:rPr>
          <w:rFonts w:ascii="Arial" w:hAnsi="Arial" w:cs="Arial"/>
          <w:bCs/>
          <w:sz w:val="20"/>
          <w:szCs w:val="20"/>
        </w:rPr>
      </w:pPr>
    </w:p>
    <w:p w:rsidR="000B5DF6" w:rsidRDefault="000B5DF6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sz w:val="20"/>
          <w:szCs w:val="20"/>
        </w:rPr>
      </w:pPr>
    </w:p>
    <w:p w:rsidR="001D432F" w:rsidRPr="008D315E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GmbH &amp; Co.KG mit Hauptsitz in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49205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Hasbergen-Gaste stellen Land- und Kommunalmaschinen her. Das inhabergeführte Unternehmen beschäftigt an neun verschiedenen Produktionsstandorten in Deutschland, Frankreich, Russland und Ungarn rund 1.900 Mitarbe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iter.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Zum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Landmaschinen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programm zählen Bodenbearbeitungsgeräte, Sämaschinen, Düngerstreuer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Pflanzenschutzgeräte. Auf Basis dieser Kernkompetenzen ist AMAZONE heute der Spezialist für den „Intelligenten Pflanzenbau“ in der Landwirtschaft. </w:t>
      </w: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Weitere Informationen: </w:t>
      </w:r>
      <w:hyperlink r:id="rId15" w:history="1">
        <w:r w:rsidRPr="008D315E">
          <w:rPr>
            <w:rFonts w:ascii="Arial" w:hAnsi="Arial" w:cs="Arial"/>
            <w:bCs/>
            <w:color w:val="808080" w:themeColor="background1" w:themeShade="80"/>
            <w:sz w:val="20"/>
            <w:szCs w:val="20"/>
          </w:rPr>
          <w:t>www.amazone.de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="00330D56">
        <w:rPr>
          <w:rFonts w:ascii="Arial" w:hAnsi="Arial" w:cs="Arial"/>
          <w:bCs/>
          <w:color w:val="808080" w:themeColor="background1" w:themeShade="80"/>
          <w:sz w:val="20"/>
          <w:szCs w:val="20"/>
        </w:rPr>
        <w:t>· Newsletter: www.amazone.de/newsletter</w:t>
      </w:r>
    </w:p>
    <w:p w:rsidR="001D432F" w:rsidRPr="008D315E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1BDD1E7" wp14:editId="6A2A3793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0A2E622" wp14:editId="34638E2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50517E" wp14:editId="26532FE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060B429" wp14:editId="78EC7889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2D91256" wp14:editId="7CA13CBD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1D432F" w:rsidRPr="00181647" w:rsidRDefault="001D432F" w:rsidP="00181647">
      <w:pPr>
        <w:spacing w:line="360" w:lineRule="auto"/>
        <w:ind w:left="567" w:right="1411"/>
        <w:rPr>
          <w:rFonts w:ascii="Arial" w:hAnsi="Arial"/>
          <w:bCs/>
        </w:rPr>
      </w:pPr>
    </w:p>
    <w:sectPr w:rsidR="001D432F" w:rsidRPr="00181647" w:rsidSect="002C0D00">
      <w:headerReference w:type="default" r:id="rId31"/>
      <w:footerReference w:type="default" r:id="rId32"/>
      <w:pgSz w:w="11901" w:h="16840"/>
      <w:pgMar w:top="1843" w:right="567" w:bottom="1276" w:left="567" w:header="1276" w:footer="97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321B" w:rsidRDefault="0080321B">
      <w:r>
        <w:separator/>
      </w:r>
    </w:p>
  </w:endnote>
  <w:endnote w:type="continuationSeparator" w:id="0">
    <w:p w:rsidR="0080321B" w:rsidRDefault="008032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ingoDosProSCd-Ligh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56BBE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00003C7" wp14:editId="4B9DEB12">
              <wp:simplePos x="0" y="0"/>
              <wp:positionH relativeFrom="column">
                <wp:posOffset>5283835</wp:posOffset>
              </wp:positionH>
              <wp:positionV relativeFrom="paragraph">
                <wp:posOffset>227965</wp:posOffset>
              </wp:positionV>
              <wp:extent cx="1600200" cy="179705"/>
              <wp:effectExtent l="0" t="0" r="0" b="10795"/>
              <wp:wrapNone/>
              <wp:docPr id="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C2232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C2232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0003C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05pt;margin-top:17.9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cMG8g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FWiHEScdSPRADxqtxAHFJjtDrxIwuu/BTB/g2FiaSFV/J8pvCnGRNYRv6VJKMTSUVMDONy/dq6cj&#10;jjIgm+GjqMAN2WlhgQ617AwgJAMBOqj0eFbGUCmNy9DzQG6MSrjz5/Hcm1kXJDm97qXS76nokFmk&#10;WILyFp3s75Q2bEhyMjHOuChY21r1W/7kAAzHE2rLZ3xNEmACS2NpOFlpf8ZenEd5FDjBJMydwFuv&#10;nWWRBU5Y+PPZerrOsrX/y7Dwg6RhVUW5cXoqMz/4OxmPBT8WyLnQlGhZZeAMJSW3m6yVaE9MmXth&#10;Ph0VgJuLmfuUhk0JxPIsJH8SeKtJ7BRhNHeCIpg5kOzI8fx4FYdeEAfr4mlId4zT14eEhhTHs8ls&#10;LK0L6RexefA7Sn8VG0k6pmGQtKxLcWRsjq1tCjLnlRVaE9aO66tUGPp/TsWymHnzYBo58/ls6gTT&#10;3HNWUZE5y8wPw3m+ylb5M3VzWzHq9dmwmlyV3xXfo48LZajXU23ajjNNNrabPmwOtrUnp0beiOoR&#10;WlAK6BBoJpjbsGiE/IHRADMwxer7jkiKUfuBQxubgWkXvkkpRvJ0ujktCC/heYo1RuMy0+Nw3fWS&#10;bRtAH4cFF0to95rZTjRzYWQCUZgNzDYbz3EOm+F5vbdWl3+LxW8AAAD//wMAUEsDBBQABgAIAAAA&#10;IQBvKUtW4AAAAAoBAAAPAAAAZHJzL2Rvd25yZXYueG1sTI89T8MwEIZ3JP6DdUhs1GnaRiHkUkEl&#10;BgaGFgsxuvERR/VHFLtt+u9xpzLe3aP3nrdeT9awE42h9w5hPsuAkWu96l2HIL7en0pgIUqnpPGO&#10;EC4UYN3c39WyUv7stnTaxY6lEBcqiaBjHCrOQ6vJyjDzA7l0+/WjlTGNY8fVKM8p3BqeZ1nBrexd&#10;+qDlQBtN7WF3tAgbM34KsbqIg+bfojVvUn/8FIiPD9PrC7BIU7zBcNVP6tAkp70/OhWYQSgX+Tyh&#10;CIvVM7ArkJXLtNkjFMsceFPz/xWaPwAAAP//AwBQSwECLQAUAAYACAAAACEAtoM4kv4AAADhAQAA&#10;EwAAAAAAAAAAAAAAAAAAAAAAW0NvbnRlbnRfVHlwZXNdLnhtbFBLAQItABQABgAIAAAAIQA4/SH/&#10;1gAAAJQBAAALAAAAAAAAAAAAAAAAAC8BAABfcmVscy8ucmVsc1BLAQItABQABgAIAAAAIQCjWcMG&#10;8gIAAHUGAAAOAAAAAAAAAAAAAAAAAC4CAABkcnMvZTJvRG9jLnhtbFBLAQItABQABgAIAAAAIQBv&#10;KUtW4AAAAAoBAAAPAAAAAAAAAAAAAAAAAEwFAABkcnMvZG93bnJldi54bWxQSwUGAAAAAAQABADz&#10;AAAAWQYAAAAA&#10;" filled="f" fillcolor="#006e31" stroked="f">
              <v:textbox inset="0,.5mm,0,0">
                <w:txbxContent>
                  <w:p w:rsidR="005E0980" w:rsidRPr="00583760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CA43ED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C2232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CA43ED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C2232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044FDC19" wp14:editId="06BB544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F75A082" id="Line 8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F1a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v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OvBdWo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B9D9756" wp14:editId="47C3B32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CC74C4A" id="Line 7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cOVjAIAAGIFAAAOAAAAZHJzL2Uyb0RvYy54bWysVFFvmzAQfp+0/2D5nQKBAEVNqhbIXrqt&#10;Ujvt2cEmWAMb2U5INO2/7+yELOlepqkgWT7b9/m7u+98d7/vO7RjSnMpFji8CTBiopaUi80Cf3td&#10;eRlG2hBBSScFW+AD0/h++fHD3TjkbCZb2VGmEIAInY/DArfGDLnv67plPdE3cmACNhupemLAVBuf&#10;KjICet/5syBI/FEqOihZM61htTxu4qXDbxpWm69No5lB3QIDN+NG5ca1Hf3lHck3igwtr080yH+w&#10;6AkXcOkZqiSGoK3if0H1vFZSy8bc1LL3ZdPwmrkYIJoweBPNS0sG5mKB5OjhnCb9frD1l92zQpwu&#10;cISRID2U6IkLhlKbmXHQORwoxLOysdV78TI8yfqHRkIWLREb5hi+HgZwC62Hf+ViDT0A/nr8LCmc&#10;IVsjXZr2jeotJCQA7V01DudqsL1BNSwmWRzMZlC0etrzST45DkqbT0z2yE4WuAPODpjsnrSxREg+&#10;HbH3CLniXeeK3Qk0AtssiGLnoWXHqd2157TarItOoR2xegmSKjqGBTuXx5TcCurQWkZodZobwrvj&#10;HG7vhMVjToJHSmDtDUzdOsTo5PHzNritsiqLvXiWVF4clKX3sCpiL1mF6byMyqIow1+WaBjnLaeU&#10;Cct1kmoY/5sUTk1zFNlZrOes+NfoLn1A9prpw2oepHGUeWk6j7w4qgLvMVsV3kMRJklaPRaP1Rum&#10;lYtevw/ZcyotK7k1TL20dESU2/pH89tZiMGA1p6lgf0wIt0G3qTaKIyUNN+5aZ1crdAsxlWts8D+&#10;TsIX6MdETDW01rkKp9j+pApqPtXXdYEV/rGF1pIentXUHdDIzun06NiX4tKG+eXTuPwN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HxJw5W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39BBE09D" wp14:editId="77A4C8E3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8D001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amazone@amazone.de</w:t>
                          </w: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BBE09D" id="Text Box 6" o:spid="_x0000_s1029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HV9AIAAHUGAAAOAAAAZHJzL2Uyb0RvYy54bWysVduOmzAQfa/Uf7D8zgKBEIKWVAmBqtL2&#10;Iu32AxwwwSrY1HaWbKv+e8cm190+VN3mAY3t8fjMnDOT23f7rkWPVComeIr9Gw8jyktRMb5N8deH&#10;wokxUprwirSC0xQ/UYXfLd6+uR36hE5EI9qKSgRBuEqGPsWN1n3iuqpsaEfUjegph8NayI5oWMqt&#10;W0kyQPSudSeeF7mDkFUvRUmVgt31eIgXNn5d01J/rmtFNWpTDNi0/Ur73Zivu7glyVaSvmHlAQb5&#10;BxQdYRwePYVaE03QTrIXoTpWSqFErW9K0bmirllJbQ6Qje89y+a+IT21uUBxVH8qk/p/YctPj18k&#10;YlWKJxhx0gFFD3Sv0UrsUWSqM/QqAaf7Htz0HraBZZup6u9E+U0hLrKG8C1dSimGhpIK0Pnmpntx&#10;dYyjTJDN8FFU8AzZaWED7WvZmdJBMRBEB5aeTswYKCVsRmHs+bMpRiWchYEfe5Y6lyTH271U+j0V&#10;HTJGiiUwb6OTxzulDRqSHF3MY1wUrG0t+y2/2gDHcYda+Yy3SQJIwDSeBpOl9ufcm+dxHodOOIly&#10;J/TWa2dZZKETFYB1HayzbO3/Mij8MGlYVVFuHj3KzA//jsaD4EeBnISmRMsqE85AUnK7yVqJHomR&#10;uRflwcgAnJzd3GsYtiSQy7OU/EnorSZzp4jimRMW4dSZz7zY8fz5ah554TxcF9cp3TFOX58SGlI8&#10;n06mo7TOoF/k5sHPqusqN5J0TMMgaVmXYhDHwYkkRpA5ryzRmrB2tC9KYeD/uRTLYurNwiB2ZrNp&#10;4IRB7jmruMicZeZH0SxfZav8Gbu5VYx6fTUsJxfyu8B7eOMMGfR61KbtONNkY7vp/WZvWzs4NvJG&#10;VE/QglJAh0CfwdwGoxHyB0YDzMAUq+87IilG7QcObWwGpjWCyBQUyePu5mgQXsL1FGuMRjPT43Dd&#10;9ZJtG4g+DgsultDuNbOdaObCiASyMAuYbTafwxw2w/Nybb3O/xaL3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NvBMdX0&#10;AgAAdQ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Telefon +49 (0)5405 501-0 ∙ </w:t>
                    </w:r>
                    <w:r w:rsidR="008D0016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amazone@amazone.de</w:t>
                    </w: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321B" w:rsidRDefault="0080321B">
      <w:r>
        <w:separator/>
      </w:r>
    </w:p>
  </w:footnote>
  <w:footnote w:type="continuationSeparator" w:id="0">
    <w:p w:rsidR="0080321B" w:rsidRDefault="008032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5F7D4A">
    <w:pPr>
      <w:pStyle w:val="Kopfzeile"/>
    </w:pPr>
    <w:r>
      <w:rPr>
        <w:noProof/>
      </w:rPr>
      <w:drawing>
        <wp:anchor distT="0" distB="0" distL="114300" distR="114300" simplePos="0" relativeHeight="251654656" behindDoc="1" locked="0" layoutInCell="1" allowOverlap="1" wp14:anchorId="6C415531" wp14:editId="216E1963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21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17D0A3B0" wp14:editId="3A245DA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Default="00B5494D" w:rsidP="00EF46F1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September</w:t>
                          </w:r>
                          <w:r w:rsidR="00640CA7">
                            <w:rPr>
                              <w:rFonts w:ascii="Arial" w:hAnsi="Arial"/>
                              <w:sz w:val="20"/>
                            </w:rPr>
                            <w:t xml:space="preserve"> 2020</w:t>
                          </w:r>
                        </w:p>
                        <w:p w:rsidR="00003765" w:rsidRPr="00583760" w:rsidRDefault="00003765" w:rsidP="00003765">
                          <w:pPr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D0A3B0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:rsidR="005E0980" w:rsidRDefault="00B5494D" w:rsidP="00EF46F1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September</w:t>
                    </w:r>
                    <w:r w:rsidR="00640CA7">
                      <w:rPr>
                        <w:rFonts w:ascii="Arial" w:hAnsi="Arial"/>
                        <w:sz w:val="20"/>
                      </w:rPr>
                      <w:t xml:space="preserve"> 2020</w:t>
                    </w:r>
                  </w:p>
                  <w:p w:rsidR="00003765" w:rsidRPr="00583760" w:rsidRDefault="00003765" w:rsidP="00003765">
                    <w:pPr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202A54F2" wp14:editId="13098A0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2A54F2" id="Text Box 12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4033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3765"/>
    <w:rsid w:val="000057B1"/>
    <w:rsid w:val="00005E2A"/>
    <w:rsid w:val="000119E4"/>
    <w:rsid w:val="00015FF6"/>
    <w:rsid w:val="0002579D"/>
    <w:rsid w:val="00030639"/>
    <w:rsid w:val="0003391F"/>
    <w:rsid w:val="00034A5D"/>
    <w:rsid w:val="0003624C"/>
    <w:rsid w:val="000379F2"/>
    <w:rsid w:val="00041461"/>
    <w:rsid w:val="00042735"/>
    <w:rsid w:val="00044459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6657C"/>
    <w:rsid w:val="00072179"/>
    <w:rsid w:val="000779ED"/>
    <w:rsid w:val="00086733"/>
    <w:rsid w:val="00087001"/>
    <w:rsid w:val="00087F7A"/>
    <w:rsid w:val="00090AB9"/>
    <w:rsid w:val="00095B8B"/>
    <w:rsid w:val="000A1204"/>
    <w:rsid w:val="000A33C0"/>
    <w:rsid w:val="000A73A3"/>
    <w:rsid w:val="000A7BA5"/>
    <w:rsid w:val="000B1D61"/>
    <w:rsid w:val="000B1DBF"/>
    <w:rsid w:val="000B5DF6"/>
    <w:rsid w:val="000B6B8E"/>
    <w:rsid w:val="000B6EBB"/>
    <w:rsid w:val="000C03B9"/>
    <w:rsid w:val="000C13A8"/>
    <w:rsid w:val="000C5253"/>
    <w:rsid w:val="000C6747"/>
    <w:rsid w:val="000D1FED"/>
    <w:rsid w:val="000E5F4A"/>
    <w:rsid w:val="000F18B4"/>
    <w:rsid w:val="000F3F7C"/>
    <w:rsid w:val="000F54D7"/>
    <w:rsid w:val="0010274B"/>
    <w:rsid w:val="00110789"/>
    <w:rsid w:val="00112EDB"/>
    <w:rsid w:val="001177E4"/>
    <w:rsid w:val="0012135A"/>
    <w:rsid w:val="00125A41"/>
    <w:rsid w:val="00131DB1"/>
    <w:rsid w:val="00136F8F"/>
    <w:rsid w:val="00141332"/>
    <w:rsid w:val="00146749"/>
    <w:rsid w:val="00147394"/>
    <w:rsid w:val="0015120B"/>
    <w:rsid w:val="00153C86"/>
    <w:rsid w:val="00160443"/>
    <w:rsid w:val="00161774"/>
    <w:rsid w:val="001627DA"/>
    <w:rsid w:val="001628A2"/>
    <w:rsid w:val="00170B9E"/>
    <w:rsid w:val="00175B5E"/>
    <w:rsid w:val="001764F2"/>
    <w:rsid w:val="00181647"/>
    <w:rsid w:val="0019197D"/>
    <w:rsid w:val="001926C2"/>
    <w:rsid w:val="001927D9"/>
    <w:rsid w:val="001A0746"/>
    <w:rsid w:val="001A2F36"/>
    <w:rsid w:val="001A6A59"/>
    <w:rsid w:val="001B650D"/>
    <w:rsid w:val="001C06AB"/>
    <w:rsid w:val="001C08A4"/>
    <w:rsid w:val="001C1208"/>
    <w:rsid w:val="001C1376"/>
    <w:rsid w:val="001C241D"/>
    <w:rsid w:val="001C2C16"/>
    <w:rsid w:val="001C3878"/>
    <w:rsid w:val="001C5B25"/>
    <w:rsid w:val="001C79D7"/>
    <w:rsid w:val="001D3414"/>
    <w:rsid w:val="001D432F"/>
    <w:rsid w:val="001D5584"/>
    <w:rsid w:val="001F2C8E"/>
    <w:rsid w:val="002026DF"/>
    <w:rsid w:val="00205632"/>
    <w:rsid w:val="00211B27"/>
    <w:rsid w:val="00212120"/>
    <w:rsid w:val="002161C9"/>
    <w:rsid w:val="00220F01"/>
    <w:rsid w:val="00221511"/>
    <w:rsid w:val="00231B0B"/>
    <w:rsid w:val="00233AA4"/>
    <w:rsid w:val="00236F5A"/>
    <w:rsid w:val="002416D9"/>
    <w:rsid w:val="00242354"/>
    <w:rsid w:val="00242FD7"/>
    <w:rsid w:val="00253FE0"/>
    <w:rsid w:val="00255F3D"/>
    <w:rsid w:val="00260884"/>
    <w:rsid w:val="00263D84"/>
    <w:rsid w:val="00264AC3"/>
    <w:rsid w:val="00266FD4"/>
    <w:rsid w:val="002749F8"/>
    <w:rsid w:val="00280DCF"/>
    <w:rsid w:val="0029413F"/>
    <w:rsid w:val="00294645"/>
    <w:rsid w:val="0029736F"/>
    <w:rsid w:val="002A03DF"/>
    <w:rsid w:val="002A08F9"/>
    <w:rsid w:val="002A74A8"/>
    <w:rsid w:val="002B6C23"/>
    <w:rsid w:val="002B7E60"/>
    <w:rsid w:val="002C0D00"/>
    <w:rsid w:val="002C3151"/>
    <w:rsid w:val="002C57F4"/>
    <w:rsid w:val="002D17FF"/>
    <w:rsid w:val="002E0571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123B7"/>
    <w:rsid w:val="003156BE"/>
    <w:rsid w:val="003203EE"/>
    <w:rsid w:val="003210F2"/>
    <w:rsid w:val="00322003"/>
    <w:rsid w:val="00330084"/>
    <w:rsid w:val="00330D56"/>
    <w:rsid w:val="0033102D"/>
    <w:rsid w:val="00335CCE"/>
    <w:rsid w:val="00336AFD"/>
    <w:rsid w:val="003400A3"/>
    <w:rsid w:val="003649A3"/>
    <w:rsid w:val="00366CAA"/>
    <w:rsid w:val="00370CBC"/>
    <w:rsid w:val="003741A9"/>
    <w:rsid w:val="003745F2"/>
    <w:rsid w:val="003A1DBE"/>
    <w:rsid w:val="003A5ACD"/>
    <w:rsid w:val="003C01F8"/>
    <w:rsid w:val="003C0739"/>
    <w:rsid w:val="003C18DD"/>
    <w:rsid w:val="003C19B9"/>
    <w:rsid w:val="003C2408"/>
    <w:rsid w:val="003C5BC0"/>
    <w:rsid w:val="003D0306"/>
    <w:rsid w:val="003D05D0"/>
    <w:rsid w:val="003D41ED"/>
    <w:rsid w:val="003D58C7"/>
    <w:rsid w:val="003E041D"/>
    <w:rsid w:val="003E2D72"/>
    <w:rsid w:val="003E77E7"/>
    <w:rsid w:val="003F1171"/>
    <w:rsid w:val="003F3899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50DCA"/>
    <w:rsid w:val="00461515"/>
    <w:rsid w:val="00466B08"/>
    <w:rsid w:val="0047254B"/>
    <w:rsid w:val="0047269C"/>
    <w:rsid w:val="00472849"/>
    <w:rsid w:val="00473DB9"/>
    <w:rsid w:val="00481ED1"/>
    <w:rsid w:val="004841F0"/>
    <w:rsid w:val="00490CF7"/>
    <w:rsid w:val="00490EDF"/>
    <w:rsid w:val="00491596"/>
    <w:rsid w:val="004B04CD"/>
    <w:rsid w:val="004B2A12"/>
    <w:rsid w:val="004B5CF7"/>
    <w:rsid w:val="004C422B"/>
    <w:rsid w:val="004C61E9"/>
    <w:rsid w:val="004D0289"/>
    <w:rsid w:val="004D0A5B"/>
    <w:rsid w:val="004D5F0E"/>
    <w:rsid w:val="004E51A5"/>
    <w:rsid w:val="004E66E9"/>
    <w:rsid w:val="004F50C0"/>
    <w:rsid w:val="004F601B"/>
    <w:rsid w:val="00501B92"/>
    <w:rsid w:val="00510A20"/>
    <w:rsid w:val="00515380"/>
    <w:rsid w:val="00517AF0"/>
    <w:rsid w:val="00522976"/>
    <w:rsid w:val="00527A56"/>
    <w:rsid w:val="00532E2E"/>
    <w:rsid w:val="00536562"/>
    <w:rsid w:val="00541DA3"/>
    <w:rsid w:val="005423CF"/>
    <w:rsid w:val="00542D2C"/>
    <w:rsid w:val="00547C11"/>
    <w:rsid w:val="00552A6F"/>
    <w:rsid w:val="005543C9"/>
    <w:rsid w:val="005640EC"/>
    <w:rsid w:val="00571396"/>
    <w:rsid w:val="00571D8C"/>
    <w:rsid w:val="00580534"/>
    <w:rsid w:val="00586FC0"/>
    <w:rsid w:val="00597130"/>
    <w:rsid w:val="005A0966"/>
    <w:rsid w:val="005A2977"/>
    <w:rsid w:val="005A2EAD"/>
    <w:rsid w:val="005A5FEF"/>
    <w:rsid w:val="005C2CD4"/>
    <w:rsid w:val="005C3E4D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06E9"/>
    <w:rsid w:val="005F165B"/>
    <w:rsid w:val="005F409C"/>
    <w:rsid w:val="005F5BB4"/>
    <w:rsid w:val="005F7267"/>
    <w:rsid w:val="005F7D4A"/>
    <w:rsid w:val="00601972"/>
    <w:rsid w:val="0060747C"/>
    <w:rsid w:val="00614257"/>
    <w:rsid w:val="00615A8F"/>
    <w:rsid w:val="006208D6"/>
    <w:rsid w:val="00622E6E"/>
    <w:rsid w:val="00625C39"/>
    <w:rsid w:val="00636925"/>
    <w:rsid w:val="00640CA7"/>
    <w:rsid w:val="00660479"/>
    <w:rsid w:val="00660687"/>
    <w:rsid w:val="00670454"/>
    <w:rsid w:val="0067189D"/>
    <w:rsid w:val="00673AC6"/>
    <w:rsid w:val="006767D7"/>
    <w:rsid w:val="00684875"/>
    <w:rsid w:val="00686587"/>
    <w:rsid w:val="00687287"/>
    <w:rsid w:val="0069112A"/>
    <w:rsid w:val="00692DA8"/>
    <w:rsid w:val="0069613D"/>
    <w:rsid w:val="006978CD"/>
    <w:rsid w:val="006A080C"/>
    <w:rsid w:val="006A0C55"/>
    <w:rsid w:val="006A7878"/>
    <w:rsid w:val="006A7C72"/>
    <w:rsid w:val="006B2B3F"/>
    <w:rsid w:val="006B4E86"/>
    <w:rsid w:val="006C12AF"/>
    <w:rsid w:val="006D2A85"/>
    <w:rsid w:val="006D3DAD"/>
    <w:rsid w:val="006D45D4"/>
    <w:rsid w:val="006D4AC4"/>
    <w:rsid w:val="006D5DE3"/>
    <w:rsid w:val="006E6C7E"/>
    <w:rsid w:val="006F08EB"/>
    <w:rsid w:val="006F33D2"/>
    <w:rsid w:val="006F607D"/>
    <w:rsid w:val="006F7755"/>
    <w:rsid w:val="007032C8"/>
    <w:rsid w:val="007040DC"/>
    <w:rsid w:val="0071508C"/>
    <w:rsid w:val="0071613C"/>
    <w:rsid w:val="00717882"/>
    <w:rsid w:val="007208B2"/>
    <w:rsid w:val="0072351C"/>
    <w:rsid w:val="0072357C"/>
    <w:rsid w:val="007247E2"/>
    <w:rsid w:val="00725FBE"/>
    <w:rsid w:val="0073306A"/>
    <w:rsid w:val="007339BB"/>
    <w:rsid w:val="007347B9"/>
    <w:rsid w:val="00735C3D"/>
    <w:rsid w:val="00735E6C"/>
    <w:rsid w:val="007367E3"/>
    <w:rsid w:val="00741FB2"/>
    <w:rsid w:val="00757E8C"/>
    <w:rsid w:val="00773838"/>
    <w:rsid w:val="0078043A"/>
    <w:rsid w:val="00780E6F"/>
    <w:rsid w:val="00787593"/>
    <w:rsid w:val="007944D9"/>
    <w:rsid w:val="00797F03"/>
    <w:rsid w:val="007A3C20"/>
    <w:rsid w:val="007B1E19"/>
    <w:rsid w:val="007B22BA"/>
    <w:rsid w:val="007B3245"/>
    <w:rsid w:val="007B595F"/>
    <w:rsid w:val="007C080C"/>
    <w:rsid w:val="007C6C5B"/>
    <w:rsid w:val="007D3F87"/>
    <w:rsid w:val="007D69B5"/>
    <w:rsid w:val="007D69F3"/>
    <w:rsid w:val="007E0615"/>
    <w:rsid w:val="007F0C2A"/>
    <w:rsid w:val="007F1B2A"/>
    <w:rsid w:val="007F2947"/>
    <w:rsid w:val="007F5C72"/>
    <w:rsid w:val="007F6027"/>
    <w:rsid w:val="0080321B"/>
    <w:rsid w:val="0082511D"/>
    <w:rsid w:val="00825A23"/>
    <w:rsid w:val="00831BAB"/>
    <w:rsid w:val="00831D65"/>
    <w:rsid w:val="00835080"/>
    <w:rsid w:val="008454B9"/>
    <w:rsid w:val="0084590E"/>
    <w:rsid w:val="00846343"/>
    <w:rsid w:val="00855B27"/>
    <w:rsid w:val="008561B4"/>
    <w:rsid w:val="00860C9D"/>
    <w:rsid w:val="00864049"/>
    <w:rsid w:val="0087172D"/>
    <w:rsid w:val="00871FC3"/>
    <w:rsid w:val="008739C9"/>
    <w:rsid w:val="008750FD"/>
    <w:rsid w:val="008773C5"/>
    <w:rsid w:val="008875DE"/>
    <w:rsid w:val="00895458"/>
    <w:rsid w:val="00897629"/>
    <w:rsid w:val="008A333F"/>
    <w:rsid w:val="008A6B92"/>
    <w:rsid w:val="008A7EA3"/>
    <w:rsid w:val="008B243C"/>
    <w:rsid w:val="008C0371"/>
    <w:rsid w:val="008C0452"/>
    <w:rsid w:val="008C6E08"/>
    <w:rsid w:val="008D0016"/>
    <w:rsid w:val="008D315E"/>
    <w:rsid w:val="008D5599"/>
    <w:rsid w:val="008D75F8"/>
    <w:rsid w:val="008D7813"/>
    <w:rsid w:val="008E4FE2"/>
    <w:rsid w:val="008F2038"/>
    <w:rsid w:val="00901A05"/>
    <w:rsid w:val="00904593"/>
    <w:rsid w:val="0090772B"/>
    <w:rsid w:val="00911557"/>
    <w:rsid w:val="00911878"/>
    <w:rsid w:val="0091391B"/>
    <w:rsid w:val="00915DF6"/>
    <w:rsid w:val="00916BF0"/>
    <w:rsid w:val="0091705D"/>
    <w:rsid w:val="009213E3"/>
    <w:rsid w:val="0092470E"/>
    <w:rsid w:val="009266C5"/>
    <w:rsid w:val="0093180F"/>
    <w:rsid w:val="00934036"/>
    <w:rsid w:val="009354CD"/>
    <w:rsid w:val="0093734A"/>
    <w:rsid w:val="00937D13"/>
    <w:rsid w:val="00940BE0"/>
    <w:rsid w:val="0094724C"/>
    <w:rsid w:val="009477C1"/>
    <w:rsid w:val="00950FEC"/>
    <w:rsid w:val="0095250D"/>
    <w:rsid w:val="009529E2"/>
    <w:rsid w:val="00953D28"/>
    <w:rsid w:val="00972808"/>
    <w:rsid w:val="009765AD"/>
    <w:rsid w:val="009815F2"/>
    <w:rsid w:val="00982DD1"/>
    <w:rsid w:val="00987061"/>
    <w:rsid w:val="0098709C"/>
    <w:rsid w:val="00991C50"/>
    <w:rsid w:val="009946F7"/>
    <w:rsid w:val="00997972"/>
    <w:rsid w:val="009A0956"/>
    <w:rsid w:val="009A668A"/>
    <w:rsid w:val="009B4103"/>
    <w:rsid w:val="009C5247"/>
    <w:rsid w:val="009D0FBB"/>
    <w:rsid w:val="009D5A7D"/>
    <w:rsid w:val="009E01A0"/>
    <w:rsid w:val="009E5473"/>
    <w:rsid w:val="009E7BED"/>
    <w:rsid w:val="00A079AD"/>
    <w:rsid w:val="00A10512"/>
    <w:rsid w:val="00A1497E"/>
    <w:rsid w:val="00A16769"/>
    <w:rsid w:val="00A20A44"/>
    <w:rsid w:val="00A348CB"/>
    <w:rsid w:val="00A35234"/>
    <w:rsid w:val="00A35CB4"/>
    <w:rsid w:val="00A45CC9"/>
    <w:rsid w:val="00A46320"/>
    <w:rsid w:val="00A50D5E"/>
    <w:rsid w:val="00A62065"/>
    <w:rsid w:val="00A6207A"/>
    <w:rsid w:val="00A638A2"/>
    <w:rsid w:val="00A63E13"/>
    <w:rsid w:val="00A70034"/>
    <w:rsid w:val="00A8229E"/>
    <w:rsid w:val="00A86959"/>
    <w:rsid w:val="00A91153"/>
    <w:rsid w:val="00A964FB"/>
    <w:rsid w:val="00AA0CD0"/>
    <w:rsid w:val="00AA1BE5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D3A37"/>
    <w:rsid w:val="00AD5BF6"/>
    <w:rsid w:val="00AD79F1"/>
    <w:rsid w:val="00AE1EBD"/>
    <w:rsid w:val="00AE4DBF"/>
    <w:rsid w:val="00AF4ADC"/>
    <w:rsid w:val="00B019B3"/>
    <w:rsid w:val="00B04F02"/>
    <w:rsid w:val="00B1395A"/>
    <w:rsid w:val="00B15EA3"/>
    <w:rsid w:val="00B17884"/>
    <w:rsid w:val="00B31B44"/>
    <w:rsid w:val="00B41606"/>
    <w:rsid w:val="00B42696"/>
    <w:rsid w:val="00B512FF"/>
    <w:rsid w:val="00B5494D"/>
    <w:rsid w:val="00B61FD4"/>
    <w:rsid w:val="00B65D11"/>
    <w:rsid w:val="00B72690"/>
    <w:rsid w:val="00B84EE9"/>
    <w:rsid w:val="00B85A30"/>
    <w:rsid w:val="00B90251"/>
    <w:rsid w:val="00B93868"/>
    <w:rsid w:val="00B97245"/>
    <w:rsid w:val="00BB38C5"/>
    <w:rsid w:val="00BC6DBA"/>
    <w:rsid w:val="00BC70A4"/>
    <w:rsid w:val="00BD04D0"/>
    <w:rsid w:val="00BD51BA"/>
    <w:rsid w:val="00BE07C8"/>
    <w:rsid w:val="00BE6083"/>
    <w:rsid w:val="00BF0C2D"/>
    <w:rsid w:val="00BF51CE"/>
    <w:rsid w:val="00BF5FE1"/>
    <w:rsid w:val="00C2029F"/>
    <w:rsid w:val="00C222D4"/>
    <w:rsid w:val="00C226FB"/>
    <w:rsid w:val="00C311D4"/>
    <w:rsid w:val="00C3459B"/>
    <w:rsid w:val="00C34F08"/>
    <w:rsid w:val="00C3542C"/>
    <w:rsid w:val="00C43896"/>
    <w:rsid w:val="00C51513"/>
    <w:rsid w:val="00C56D21"/>
    <w:rsid w:val="00C64F15"/>
    <w:rsid w:val="00C7076D"/>
    <w:rsid w:val="00C73CE8"/>
    <w:rsid w:val="00C73E58"/>
    <w:rsid w:val="00C76C6B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5FA5"/>
    <w:rsid w:val="00CD0659"/>
    <w:rsid w:val="00CD0AC9"/>
    <w:rsid w:val="00CE1436"/>
    <w:rsid w:val="00CE70E4"/>
    <w:rsid w:val="00CF3299"/>
    <w:rsid w:val="00CF3AD0"/>
    <w:rsid w:val="00CF4B64"/>
    <w:rsid w:val="00CF5EDA"/>
    <w:rsid w:val="00D04276"/>
    <w:rsid w:val="00D05DB3"/>
    <w:rsid w:val="00D10DE2"/>
    <w:rsid w:val="00D13205"/>
    <w:rsid w:val="00D171D4"/>
    <w:rsid w:val="00D1744E"/>
    <w:rsid w:val="00D22DD8"/>
    <w:rsid w:val="00D232E9"/>
    <w:rsid w:val="00D30748"/>
    <w:rsid w:val="00D3212E"/>
    <w:rsid w:val="00D37E88"/>
    <w:rsid w:val="00D53A8E"/>
    <w:rsid w:val="00D5557D"/>
    <w:rsid w:val="00D667C2"/>
    <w:rsid w:val="00D84C86"/>
    <w:rsid w:val="00D85976"/>
    <w:rsid w:val="00D909EB"/>
    <w:rsid w:val="00DB3483"/>
    <w:rsid w:val="00DB5139"/>
    <w:rsid w:val="00DB7084"/>
    <w:rsid w:val="00DB79E1"/>
    <w:rsid w:val="00DC0A71"/>
    <w:rsid w:val="00DC5700"/>
    <w:rsid w:val="00DC5EE7"/>
    <w:rsid w:val="00DC736D"/>
    <w:rsid w:val="00DD065D"/>
    <w:rsid w:val="00DD0A86"/>
    <w:rsid w:val="00DD7E7A"/>
    <w:rsid w:val="00DE2168"/>
    <w:rsid w:val="00DF0755"/>
    <w:rsid w:val="00DF2331"/>
    <w:rsid w:val="00DF3A80"/>
    <w:rsid w:val="00DF5631"/>
    <w:rsid w:val="00DF7498"/>
    <w:rsid w:val="00E01FD6"/>
    <w:rsid w:val="00E02AA1"/>
    <w:rsid w:val="00E070BC"/>
    <w:rsid w:val="00E11F3F"/>
    <w:rsid w:val="00E16B1E"/>
    <w:rsid w:val="00E247DB"/>
    <w:rsid w:val="00E353FA"/>
    <w:rsid w:val="00E371A2"/>
    <w:rsid w:val="00E407F4"/>
    <w:rsid w:val="00E4219F"/>
    <w:rsid w:val="00E43F32"/>
    <w:rsid w:val="00E44961"/>
    <w:rsid w:val="00E4573F"/>
    <w:rsid w:val="00E46F37"/>
    <w:rsid w:val="00E4772D"/>
    <w:rsid w:val="00E5382C"/>
    <w:rsid w:val="00E547F7"/>
    <w:rsid w:val="00E56BBE"/>
    <w:rsid w:val="00E60959"/>
    <w:rsid w:val="00E62546"/>
    <w:rsid w:val="00E73FE0"/>
    <w:rsid w:val="00E76908"/>
    <w:rsid w:val="00E76AB5"/>
    <w:rsid w:val="00E76ABA"/>
    <w:rsid w:val="00E77E76"/>
    <w:rsid w:val="00E828CD"/>
    <w:rsid w:val="00E93901"/>
    <w:rsid w:val="00EA08B0"/>
    <w:rsid w:val="00EA1985"/>
    <w:rsid w:val="00EA690D"/>
    <w:rsid w:val="00EA76FC"/>
    <w:rsid w:val="00EB2BC3"/>
    <w:rsid w:val="00EB46AB"/>
    <w:rsid w:val="00EC1894"/>
    <w:rsid w:val="00ED4D33"/>
    <w:rsid w:val="00EE253D"/>
    <w:rsid w:val="00EF442C"/>
    <w:rsid w:val="00EF46F1"/>
    <w:rsid w:val="00F00425"/>
    <w:rsid w:val="00F039CB"/>
    <w:rsid w:val="00F1262A"/>
    <w:rsid w:val="00F15B68"/>
    <w:rsid w:val="00F214BC"/>
    <w:rsid w:val="00F32F3A"/>
    <w:rsid w:val="00F364A7"/>
    <w:rsid w:val="00F37BDC"/>
    <w:rsid w:val="00F42F23"/>
    <w:rsid w:val="00F53C52"/>
    <w:rsid w:val="00F5519B"/>
    <w:rsid w:val="00F62AE2"/>
    <w:rsid w:val="00F657A8"/>
    <w:rsid w:val="00F71CE1"/>
    <w:rsid w:val="00F7709D"/>
    <w:rsid w:val="00F8079B"/>
    <w:rsid w:val="00F818A7"/>
    <w:rsid w:val="00F83265"/>
    <w:rsid w:val="00F848E9"/>
    <w:rsid w:val="00FA19B2"/>
    <w:rsid w:val="00FA7542"/>
    <w:rsid w:val="00FA75B7"/>
    <w:rsid w:val="00FA7C0F"/>
    <w:rsid w:val="00FB383B"/>
    <w:rsid w:val="00FB55E1"/>
    <w:rsid w:val="00FB5C7B"/>
    <w:rsid w:val="00FC2232"/>
    <w:rsid w:val="00FD2295"/>
    <w:rsid w:val="00FE0EE6"/>
    <w:rsid w:val="00FF301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4033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80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427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hyperlink" Target="http://www.triple-shoot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amazone.de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832813-39C1-40B4-B8B6-74932AAC49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698</Words>
  <Characters>4404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LinksUpToDate>false</LinksUpToDate>
  <CharactersWithSpaces>5092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2010-02-24T08:10:00Z</cp:lastPrinted>
  <dcterms:created xsi:type="dcterms:W3CDTF">2019-05-02T12:58:00Z</dcterms:created>
  <dcterms:modified xsi:type="dcterms:W3CDTF">2020-09-11T09:28:00Z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-1119125078</vt:i4>
  </property>
  <property fmtid="{D5CDD505-2E9C-101B-9397-08002B2CF9AE}" pid="4" name="_PreviousAdHocReviewCycleID">
    <vt:i4>553498803</vt:i4>
  </property>
  <property fmtid="{D5CDD505-2E9C-101B-9397-08002B2CF9AE}" pid="5" name="_ReviewingToolsShownOnce">
    <vt:lpwstr/>
  </property>
</Properties>
</file>